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FD3D" w14:textId="77777777" w:rsidR="00831223" w:rsidRPr="00650A05" w:rsidRDefault="00831223">
      <w:pPr>
        <w:pStyle w:val="BodyText"/>
        <w:rPr>
          <w:rFonts w:ascii="Times New Roman"/>
        </w:rPr>
      </w:pPr>
    </w:p>
    <w:p w14:paraId="543E0798" w14:textId="77777777" w:rsidR="00831223" w:rsidRPr="00650A05" w:rsidRDefault="00831223">
      <w:pPr>
        <w:pStyle w:val="BodyText"/>
        <w:spacing w:before="9"/>
        <w:rPr>
          <w:rFonts w:ascii="Times New Roman"/>
          <w:sz w:val="19"/>
        </w:rPr>
      </w:pPr>
    </w:p>
    <w:p w14:paraId="6AB62490" w14:textId="2D9BA6EF" w:rsidR="00831223" w:rsidRPr="00650A05" w:rsidRDefault="00E228E9">
      <w:pPr>
        <w:pStyle w:val="Heading1"/>
        <w:spacing w:before="1"/>
        <w:ind w:left="340" w:right="0"/>
        <w:jc w:val="left"/>
      </w:pPr>
      <w:r w:rsidRPr="00650A05">
        <w:t>Prece:</w:t>
      </w:r>
      <w:r w:rsidRPr="00650A05">
        <w:rPr>
          <w:rFonts w:ascii="Times New Roman"/>
          <w:b w:val="0"/>
          <w:spacing w:val="-12"/>
        </w:rPr>
        <w:t xml:space="preserve"> </w:t>
      </w:r>
      <w:r w:rsidRPr="00650A05">
        <w:rPr>
          <w:spacing w:val="-5"/>
        </w:rPr>
        <w:t>581</w:t>
      </w:r>
    </w:p>
    <w:p w14:paraId="68A59A0D" w14:textId="51765BA4" w:rsidR="00831223" w:rsidRPr="00650A05" w:rsidRDefault="009129A2">
      <w:pPr>
        <w:ind w:left="340"/>
        <w:rPr>
          <w:b/>
          <w:sz w:val="24"/>
        </w:rPr>
      </w:pPr>
      <w:r w:rsidRPr="00650A05">
        <w:rPr>
          <w:b/>
          <w:spacing w:val="-2"/>
          <w:sz w:val="24"/>
        </w:rPr>
        <w:t>Satura svars:</w:t>
      </w:r>
      <w:r w:rsidRPr="00650A05">
        <w:rPr>
          <w:rFonts w:ascii="Times New Roman"/>
          <w:spacing w:val="-2"/>
          <w:sz w:val="24"/>
        </w:rPr>
        <w:t xml:space="preserve"> </w:t>
      </w:r>
      <w:r w:rsidRPr="00650A05">
        <w:rPr>
          <w:b/>
          <w:spacing w:val="-4"/>
          <w:sz w:val="24"/>
        </w:rPr>
        <w:t>250g</w:t>
      </w:r>
    </w:p>
    <w:p w14:paraId="3413DA96" w14:textId="77777777" w:rsidR="00831223" w:rsidRPr="00650A05" w:rsidRDefault="00831223">
      <w:pPr>
        <w:pStyle w:val="BodyText"/>
        <w:rPr>
          <w:b/>
        </w:rPr>
      </w:pPr>
    </w:p>
    <w:p w14:paraId="78B57B9D" w14:textId="77777777" w:rsidR="00831223" w:rsidRPr="00650A05" w:rsidRDefault="00000000">
      <w:pPr>
        <w:pStyle w:val="BodyText"/>
        <w:spacing w:before="2"/>
        <w:rPr>
          <w:b/>
          <w:sz w:val="26"/>
        </w:rPr>
      </w:pPr>
      <w:r w:rsidRPr="00650A05">
        <w:rPr>
          <w:noProof/>
        </w:rPr>
        <mc:AlternateContent>
          <mc:Choice Requires="wps">
            <w:drawing>
              <wp:anchor distT="0" distB="0" distL="0" distR="0" simplePos="0" relativeHeight="251670528" behindDoc="1" locked="0" layoutInCell="1" allowOverlap="1" wp14:anchorId="4DFC98A5" wp14:editId="6E78E301">
                <wp:simplePos x="0" y="0"/>
                <wp:positionH relativeFrom="page">
                  <wp:posOffset>647700</wp:posOffset>
                </wp:positionH>
                <wp:positionV relativeFrom="paragraph">
                  <wp:posOffset>221394</wp:posOffset>
                </wp:positionV>
                <wp:extent cx="6263640" cy="2184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8440"/>
                        </a:xfrm>
                        <a:prstGeom prst="rect">
                          <a:avLst/>
                        </a:prstGeom>
                        <a:ln w="6095">
                          <a:solidFill>
                            <a:srgbClr val="000000"/>
                          </a:solidFill>
                          <a:prstDash val="solid"/>
                        </a:ln>
                      </wps:spPr>
                      <wps:txbx>
                        <w:txbxContent>
                          <w:p w14:paraId="5C4C0039" w14:textId="7D229065" w:rsidR="00831223" w:rsidRPr="00650A05" w:rsidRDefault="00302E01">
                            <w:pPr>
                              <w:spacing w:before="18"/>
                              <w:ind w:left="705"/>
                              <w:rPr>
                                <w:b/>
                                <w:sz w:val="24"/>
                              </w:rPr>
                            </w:pPr>
                            <w:r w:rsidRPr="00650A05">
                              <w:rPr>
                                <w:b/>
                                <w:sz w:val="24"/>
                              </w:rPr>
                              <w:t>1. IEDAĻA:</w:t>
                            </w:r>
                            <w:r w:rsidRPr="00650A05">
                              <w:rPr>
                                <w:rFonts w:ascii="Times New Roman"/>
                                <w:spacing w:val="-15"/>
                                <w:sz w:val="24"/>
                              </w:rPr>
                              <w:t xml:space="preserve"> </w:t>
                            </w:r>
                            <w:r w:rsidRPr="00650A05">
                              <w:rPr>
                                <w:b/>
                                <w:sz w:val="24"/>
                              </w:rPr>
                              <w:t>Vielas/maisījuma un uzņēmuma/uzņēmējsabiedrības identifikācija</w:t>
                            </w:r>
                          </w:p>
                        </w:txbxContent>
                      </wps:txbx>
                      <wps:bodyPr wrap="square" lIns="0" tIns="0" rIns="0" bIns="0" rtlCol="0">
                        <a:noAutofit/>
                      </wps:bodyPr>
                    </wps:wsp>
                  </a:graphicData>
                </a:graphic>
              </wp:anchor>
            </w:drawing>
          </mc:Choice>
          <mc:Fallback>
            <w:pict>
              <v:shapetype w14:anchorId="4DFC98A5" id="_x0000_t202" coordsize="21600,21600" o:spt="202" path="m,l,21600r21600,l21600,xe">
                <v:stroke joinstyle="miter"/>
                <v:path gradientshapeok="t" o:connecttype="rect"/>
              </v:shapetype>
              <v:shape id="Textbox 5" o:spid="_x0000_s1026" type="#_x0000_t202" style="position:absolute;margin-left:51pt;margin-top:17.45pt;width:493.2pt;height:17.2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" filled="f" strokeweight=".16931mm">
                <v:path arrowok="t"/>
                <v:textbox inset="0,0,0,0">
                  <w:txbxContent>
                    <w:p w14:paraId="5C4C0039" w14:textId="7D229065" w:rsidR="00831223" w:rsidRPr="00650A05" w:rsidRDefault="00302E01">
                      <w:pPr>
                        <w:spacing w:before="18"/>
                        <w:ind w:left="705"/>
                        <w:rPr>
                          <w:b/>
                          <w:sz w:val="24"/>
                        </w:rPr>
                      </w:pPr>
                      <w:r w:rsidRPr="00650A05">
                        <w:rPr>
                          <w:b/>
                          <w:sz w:val="24"/>
                        </w:rPr>
                        <w:t>1. IEDAĻA</w:t>
                      </w:r>
                      <w:r w:rsidR="00000000" w:rsidRPr="00650A05">
                        <w:rPr>
                          <w:b/>
                          <w:sz w:val="24"/>
                        </w:rPr>
                        <w:t>:</w:t>
                      </w:r>
                      <w:r w:rsidR="00000000" w:rsidRPr="00650A05">
                        <w:rPr>
                          <w:rFonts w:ascii="Times New Roman"/>
                          <w:spacing w:val="-15"/>
                          <w:sz w:val="24"/>
                        </w:rPr>
                        <w:t xml:space="preserve"> </w:t>
                      </w:r>
                      <w:r w:rsidRPr="00650A05">
                        <w:rPr>
                          <w:b/>
                          <w:sz w:val="24"/>
                        </w:rPr>
                        <w:t>Vielas/maisījuma un uzņēmuma/uzņēmējsabiedrības identifikācija</w:t>
                      </w:r>
                    </w:p>
                  </w:txbxContent>
                </v:textbox>
                <w10:wrap type="topAndBottom" anchorx="page"/>
              </v:shape>
            </w:pict>
          </mc:Fallback>
        </mc:AlternateContent>
      </w:r>
    </w:p>
    <w:p w14:paraId="65542F0B" w14:textId="77777777" w:rsidR="00831223" w:rsidRPr="00650A05" w:rsidRDefault="00831223">
      <w:pPr>
        <w:pStyle w:val="BodyText"/>
        <w:spacing w:before="6"/>
        <w:rPr>
          <w:b/>
          <w:sz w:val="15"/>
        </w:rPr>
      </w:pPr>
    </w:p>
    <w:p w14:paraId="699DA052" w14:textId="2A4DDDBF" w:rsidR="00831223" w:rsidRPr="00650A05" w:rsidRDefault="00302E01">
      <w:pPr>
        <w:pStyle w:val="Heading2"/>
        <w:numPr>
          <w:ilvl w:val="1"/>
          <w:numId w:val="20"/>
        </w:numPr>
        <w:tabs>
          <w:tab w:val="left" w:pos="589"/>
        </w:tabs>
        <w:spacing w:before="59"/>
        <w:ind w:left="589" w:hanging="357"/>
      </w:pPr>
      <w:r w:rsidRPr="00650A05">
        <w:t>Produkta identifikācija</w:t>
      </w:r>
    </w:p>
    <w:p w14:paraId="5F1C5622" w14:textId="77777777" w:rsidR="00831223" w:rsidRPr="00650A05" w:rsidRDefault="00000000">
      <w:pPr>
        <w:pStyle w:val="BodyText"/>
        <w:spacing w:before="1" w:line="243" w:lineRule="exact"/>
        <w:ind w:left="232"/>
      </w:pPr>
      <w:r w:rsidRPr="00650A05">
        <w:rPr>
          <w:spacing w:val="-2"/>
        </w:rPr>
        <w:t>UFI:</w:t>
      </w:r>
      <w:r w:rsidRPr="00650A05">
        <w:rPr>
          <w:rFonts w:ascii="Times New Roman"/>
          <w:spacing w:val="10"/>
        </w:rPr>
        <w:t xml:space="preserve"> </w:t>
      </w:r>
      <w:r w:rsidRPr="00650A05">
        <w:rPr>
          <w:spacing w:val="-2"/>
        </w:rPr>
        <w:t>DWK1-00FH-T000-</w:t>
      </w:r>
      <w:r w:rsidRPr="00650A05">
        <w:rPr>
          <w:spacing w:val="-4"/>
        </w:rPr>
        <w:t>0C83</w:t>
      </w:r>
    </w:p>
    <w:p w14:paraId="5D214937" w14:textId="4ADF861B" w:rsidR="00831223" w:rsidRPr="00650A05" w:rsidRDefault="00F12B3F">
      <w:pPr>
        <w:pStyle w:val="BodyText"/>
        <w:spacing w:line="243" w:lineRule="exact"/>
        <w:ind w:left="232"/>
      </w:pPr>
      <w:r w:rsidRPr="00650A05">
        <w:t>Sašķidrinātā naftas gāze (SNG) ir sašķidrināts ogļūdeņražu gāzu maisījums</w:t>
      </w:r>
    </w:p>
    <w:p w14:paraId="6102AE47" w14:textId="03A3D58C" w:rsidR="00831223" w:rsidRPr="00650A05" w:rsidRDefault="00F12B3F">
      <w:pPr>
        <w:pStyle w:val="BodyText"/>
        <w:tabs>
          <w:tab w:val="left" w:pos="3064"/>
        </w:tabs>
        <w:spacing w:before="1"/>
        <w:ind w:left="232"/>
      </w:pPr>
      <w:r w:rsidRPr="00650A05">
        <w:t>Maisījuma nosaukums</w:t>
      </w:r>
      <w:r w:rsidRPr="00650A05">
        <w:rPr>
          <w:spacing w:val="-2"/>
        </w:rPr>
        <w:t>:</w:t>
      </w:r>
      <w:r w:rsidRPr="00650A05">
        <w:rPr>
          <w:rFonts w:ascii="Times New Roman"/>
        </w:rPr>
        <w:tab/>
      </w:r>
      <w:r w:rsidRPr="00650A05">
        <w:rPr>
          <w:spacing w:val="-2"/>
        </w:rPr>
        <w:t>Sašķidrinātā naftas gāze</w:t>
      </w:r>
    </w:p>
    <w:p w14:paraId="3EE4B7D4" w14:textId="0A16717F" w:rsidR="00831223" w:rsidRPr="00650A05" w:rsidRDefault="00650A05">
      <w:pPr>
        <w:pStyle w:val="BodyText"/>
        <w:tabs>
          <w:tab w:val="left" w:pos="3064"/>
        </w:tabs>
        <w:ind w:left="3064" w:right="483" w:hanging="2832"/>
      </w:pPr>
      <w:r w:rsidRPr="00650A05">
        <w:t>Citi nosaukumi:</w:t>
      </w:r>
      <w:r w:rsidRPr="00650A05">
        <w:rPr>
          <w:rFonts w:ascii="Times New Roman"/>
        </w:rPr>
        <w:tab/>
      </w:r>
      <w:r w:rsidRPr="00650A05">
        <w:t>maisījums A,</w:t>
      </w:r>
      <w:r w:rsidRPr="00650A05">
        <w:rPr>
          <w:rFonts w:ascii="Times New Roman"/>
          <w:spacing w:val="-7"/>
        </w:rPr>
        <w:t xml:space="preserve"> </w:t>
      </w:r>
      <w:r w:rsidRPr="00650A05">
        <w:t>A01,</w:t>
      </w:r>
      <w:r w:rsidRPr="00650A05">
        <w:rPr>
          <w:rFonts w:ascii="Times New Roman"/>
          <w:spacing w:val="-7"/>
        </w:rPr>
        <w:t xml:space="preserve"> </w:t>
      </w:r>
      <w:r w:rsidRPr="00650A05">
        <w:t>A02,</w:t>
      </w:r>
      <w:r w:rsidRPr="00650A05">
        <w:rPr>
          <w:rFonts w:ascii="Times New Roman"/>
          <w:spacing w:val="-7"/>
        </w:rPr>
        <w:t xml:space="preserve"> </w:t>
      </w:r>
      <w:r w:rsidRPr="00650A05">
        <w:t>A0,</w:t>
      </w:r>
      <w:r w:rsidRPr="00650A05">
        <w:rPr>
          <w:rFonts w:ascii="Times New Roman"/>
          <w:spacing w:val="-7"/>
        </w:rPr>
        <w:t xml:space="preserve"> </w:t>
      </w:r>
      <w:r w:rsidRPr="00650A05">
        <w:t>A1,</w:t>
      </w:r>
      <w:r w:rsidRPr="00650A05">
        <w:rPr>
          <w:rFonts w:ascii="Times New Roman"/>
          <w:spacing w:val="-7"/>
        </w:rPr>
        <w:t xml:space="preserve"> </w:t>
      </w:r>
      <w:r w:rsidRPr="00650A05">
        <w:t>B1,</w:t>
      </w:r>
      <w:r w:rsidRPr="00650A05">
        <w:rPr>
          <w:rFonts w:ascii="Times New Roman"/>
          <w:spacing w:val="-7"/>
        </w:rPr>
        <w:t xml:space="preserve"> </w:t>
      </w:r>
      <w:r w:rsidRPr="00650A05">
        <w:t>B2,</w:t>
      </w:r>
      <w:r w:rsidRPr="00650A05">
        <w:rPr>
          <w:rFonts w:ascii="Times New Roman"/>
          <w:spacing w:val="-7"/>
        </w:rPr>
        <w:t xml:space="preserve"> </w:t>
      </w:r>
      <w:r w:rsidRPr="00650A05">
        <w:t>B</w:t>
      </w:r>
      <w:r w:rsidRPr="00650A05">
        <w:rPr>
          <w:rFonts w:ascii="Times New Roman"/>
          <w:spacing w:val="-8"/>
        </w:rPr>
        <w:t xml:space="preserve"> </w:t>
      </w:r>
      <w:r w:rsidRPr="00650A05">
        <w:t>un</w:t>
      </w:r>
      <w:r w:rsidRPr="00650A05">
        <w:rPr>
          <w:rFonts w:ascii="Times New Roman"/>
          <w:spacing w:val="-7"/>
        </w:rPr>
        <w:t xml:space="preserve"> </w:t>
      </w:r>
      <w:r w:rsidRPr="00650A05">
        <w:t>C*;</w:t>
      </w:r>
      <w:r w:rsidRPr="00650A05">
        <w:rPr>
          <w:rFonts w:ascii="Times New Roman"/>
          <w:spacing w:val="-4"/>
        </w:rPr>
        <w:t xml:space="preserve"> </w:t>
      </w:r>
      <w:r w:rsidRPr="00650A05">
        <w:t>LPG;</w:t>
      </w:r>
      <w:r w:rsidRPr="00650A05">
        <w:rPr>
          <w:rFonts w:ascii="Times New Roman"/>
          <w:spacing w:val="-8"/>
        </w:rPr>
        <w:t xml:space="preserve"> </w:t>
      </w:r>
      <w:r w:rsidRPr="00650A05">
        <w:t>C3-4 ogļūdeņražu maisījums; propāna / butāna maisījums;</w:t>
      </w:r>
    </w:p>
    <w:p w14:paraId="676D1847" w14:textId="79D2AE96" w:rsidR="00831223" w:rsidRPr="00650A05" w:rsidRDefault="00000000">
      <w:pPr>
        <w:pStyle w:val="BodyText"/>
        <w:tabs>
          <w:tab w:val="right" w:pos="3995"/>
        </w:tabs>
        <w:spacing w:line="243" w:lineRule="exact"/>
        <w:ind w:left="232"/>
      </w:pPr>
      <w:r w:rsidRPr="00650A05">
        <w:t>CAS</w:t>
      </w:r>
      <w:r w:rsidRPr="00650A05">
        <w:rPr>
          <w:rFonts w:ascii="Times New Roman"/>
          <w:spacing w:val="-10"/>
        </w:rPr>
        <w:t xml:space="preserve"> </w:t>
      </w:r>
      <w:r w:rsidR="00650A05" w:rsidRPr="00650A05">
        <w:rPr>
          <w:spacing w:val="-2"/>
        </w:rPr>
        <w:t>numurs</w:t>
      </w:r>
      <w:r w:rsidRPr="00650A05">
        <w:rPr>
          <w:spacing w:val="-2"/>
        </w:rPr>
        <w:t>:</w:t>
      </w:r>
      <w:r w:rsidRPr="00650A05">
        <w:rPr>
          <w:rFonts w:ascii="Times New Roman"/>
        </w:rPr>
        <w:tab/>
      </w:r>
      <w:r w:rsidRPr="00650A05">
        <w:rPr>
          <w:spacing w:val="-2"/>
        </w:rPr>
        <w:t>68476-</w:t>
      </w:r>
      <w:r w:rsidRPr="00650A05">
        <w:t>85-</w:t>
      </w:r>
      <w:r w:rsidRPr="00650A05">
        <w:rPr>
          <w:spacing w:val="-5"/>
        </w:rPr>
        <w:t>7</w:t>
      </w:r>
    </w:p>
    <w:p w14:paraId="5F495AF2" w14:textId="3AC0713A" w:rsidR="00831223" w:rsidRPr="00650A05" w:rsidRDefault="00650A05">
      <w:pPr>
        <w:pStyle w:val="BodyText"/>
        <w:tabs>
          <w:tab w:val="right" w:pos="4159"/>
        </w:tabs>
        <w:spacing w:before="1"/>
        <w:ind w:left="232"/>
      </w:pPr>
      <w:r w:rsidRPr="00650A05">
        <w:t>EK indeksa numurs</w:t>
      </w:r>
      <w:r w:rsidRPr="00650A05">
        <w:rPr>
          <w:spacing w:val="-2"/>
        </w:rPr>
        <w:t>:</w:t>
      </w:r>
      <w:r w:rsidRPr="00650A05">
        <w:rPr>
          <w:rFonts w:ascii="Times New Roman"/>
        </w:rPr>
        <w:tab/>
      </w:r>
      <w:r w:rsidRPr="00650A05">
        <w:rPr>
          <w:spacing w:val="-4"/>
        </w:rPr>
        <w:t>649-</w:t>
      </w:r>
      <w:r w:rsidRPr="00650A05">
        <w:t>202-00-</w:t>
      </w:r>
      <w:r w:rsidRPr="00650A05">
        <w:rPr>
          <w:w w:val="90"/>
        </w:rPr>
        <w:t>6</w:t>
      </w:r>
    </w:p>
    <w:p w14:paraId="1C32D91F" w14:textId="0E95F0CC" w:rsidR="00831223" w:rsidRPr="00650A05" w:rsidRDefault="00650A05">
      <w:pPr>
        <w:pStyle w:val="BodyText"/>
        <w:tabs>
          <w:tab w:val="right" w:pos="3895"/>
        </w:tabs>
        <w:spacing w:before="1"/>
        <w:ind w:left="232"/>
      </w:pPr>
      <w:r w:rsidRPr="00650A05">
        <w:t>EK numurs</w:t>
      </w:r>
      <w:r w:rsidRPr="00650A05">
        <w:rPr>
          <w:spacing w:val="-2"/>
        </w:rPr>
        <w:t>:</w:t>
      </w:r>
      <w:r w:rsidRPr="00650A05">
        <w:rPr>
          <w:rFonts w:ascii="Times New Roman"/>
        </w:rPr>
        <w:tab/>
      </w:r>
      <w:r w:rsidRPr="00650A05">
        <w:rPr>
          <w:spacing w:val="-4"/>
        </w:rPr>
        <w:t>270-</w:t>
      </w:r>
      <w:r w:rsidRPr="00650A05">
        <w:t>704-</w:t>
      </w:r>
      <w:r w:rsidRPr="00650A05">
        <w:rPr>
          <w:spacing w:val="-5"/>
        </w:rPr>
        <w:t>2</w:t>
      </w:r>
    </w:p>
    <w:p w14:paraId="65C0409E" w14:textId="2CC4F452" w:rsidR="00831223" w:rsidRPr="00650A05" w:rsidRDefault="00650A05">
      <w:pPr>
        <w:pStyle w:val="BodyText"/>
        <w:tabs>
          <w:tab w:val="right" w:pos="3467"/>
        </w:tabs>
        <w:spacing w:line="243" w:lineRule="exact"/>
        <w:ind w:left="232"/>
      </w:pPr>
      <w:r w:rsidRPr="00650A05">
        <w:t>ANO numurs</w:t>
      </w:r>
      <w:r w:rsidRPr="00650A05">
        <w:rPr>
          <w:spacing w:val="-2"/>
        </w:rPr>
        <w:t>:</w:t>
      </w:r>
      <w:r w:rsidRPr="00650A05">
        <w:rPr>
          <w:rFonts w:ascii="Times New Roman"/>
        </w:rPr>
        <w:tab/>
      </w:r>
      <w:r w:rsidRPr="00650A05">
        <w:rPr>
          <w:spacing w:val="-4"/>
        </w:rPr>
        <w:t>2037</w:t>
      </w:r>
    </w:p>
    <w:p w14:paraId="1B7BDCBF" w14:textId="06ED5015" w:rsidR="00831223" w:rsidRPr="00650A05" w:rsidRDefault="00000000">
      <w:pPr>
        <w:pStyle w:val="BodyText"/>
        <w:tabs>
          <w:tab w:val="left" w:pos="3064"/>
        </w:tabs>
        <w:spacing w:line="243" w:lineRule="exact"/>
        <w:ind w:left="232"/>
      </w:pPr>
      <w:r w:rsidRPr="00650A05">
        <w:t>REACH</w:t>
      </w:r>
      <w:r w:rsidRPr="00650A05">
        <w:rPr>
          <w:rFonts w:ascii="Times New Roman"/>
          <w:spacing w:val="-11"/>
        </w:rPr>
        <w:t xml:space="preserve"> </w:t>
      </w:r>
      <w:r w:rsidR="00650A05" w:rsidRPr="00650A05">
        <w:rPr>
          <w:spacing w:val="-2"/>
        </w:rPr>
        <w:t>numurs</w:t>
      </w:r>
      <w:r w:rsidRPr="00650A05">
        <w:rPr>
          <w:spacing w:val="-2"/>
        </w:rPr>
        <w:t>:</w:t>
      </w:r>
      <w:r w:rsidRPr="00650A05">
        <w:rPr>
          <w:rFonts w:ascii="Times New Roman"/>
        </w:rPr>
        <w:tab/>
      </w:r>
      <w:r w:rsidRPr="00650A05">
        <w:rPr>
          <w:spacing w:val="-5"/>
        </w:rPr>
        <w:t>N/A</w:t>
      </w:r>
    </w:p>
    <w:p w14:paraId="79D03BB6" w14:textId="77777777" w:rsidR="00831223" w:rsidRPr="00650A05" w:rsidRDefault="00831223">
      <w:pPr>
        <w:pStyle w:val="BodyText"/>
        <w:spacing w:before="1"/>
      </w:pPr>
    </w:p>
    <w:p w14:paraId="5914B1FC" w14:textId="7632BC20" w:rsidR="00831223" w:rsidRPr="00650A05" w:rsidRDefault="00000000" w:rsidP="00650A05">
      <w:pPr>
        <w:pStyle w:val="BodyText"/>
        <w:spacing w:before="1" w:line="243" w:lineRule="exact"/>
        <w:ind w:left="232"/>
      </w:pPr>
      <w:r w:rsidRPr="00650A05">
        <w:t>*</w:t>
      </w:r>
      <w:r w:rsidRPr="00650A05">
        <w:rPr>
          <w:rFonts w:ascii="Times New Roman"/>
          <w:spacing w:val="11"/>
        </w:rPr>
        <w:t xml:space="preserve"> </w:t>
      </w:r>
      <w:r w:rsidR="00650A05" w:rsidRPr="00650A05">
        <w:t>SAŠĶIDRINĀTS OGĻŪDEŅRAŽU GĀZU MAISĪJUMS, N.O.S., piemēram: MAISĪJUMS A, A01, A02, A0, A1, B1, B2, B un C. Iepriekš minētajiem maisījumiem tirdzniecībā ir atļauti šādi apzīmējumi: BUTĀNS maisījumiem A, A01, A02 un A0, un PROPĀNS maisījumam C</w:t>
      </w:r>
      <w:r w:rsidRPr="00650A05">
        <w:t>.</w:t>
      </w:r>
    </w:p>
    <w:p w14:paraId="09FCF567" w14:textId="77777777" w:rsidR="00831223" w:rsidRPr="00650A05" w:rsidRDefault="00831223">
      <w:pPr>
        <w:pStyle w:val="BodyText"/>
        <w:spacing w:before="1"/>
      </w:pPr>
    </w:p>
    <w:p w14:paraId="485F36A0" w14:textId="56A7EAF0" w:rsidR="00831223" w:rsidRPr="00650A05" w:rsidRDefault="006C5C85">
      <w:pPr>
        <w:pStyle w:val="Heading2"/>
        <w:numPr>
          <w:ilvl w:val="1"/>
          <w:numId w:val="20"/>
        </w:numPr>
        <w:tabs>
          <w:tab w:val="left" w:pos="529"/>
        </w:tabs>
        <w:spacing w:line="243" w:lineRule="exact"/>
        <w:ind w:left="529" w:hanging="297"/>
      </w:pPr>
      <w:r w:rsidRPr="006C5C85">
        <w:t>Attiecīgie identificētie vielas vai maisījuma lietojumi un lietojumi, no kuriem ieteicams izvairītie</w:t>
      </w:r>
      <w:r>
        <w:t>s</w:t>
      </w:r>
    </w:p>
    <w:p w14:paraId="07BF7989" w14:textId="4AB68F74" w:rsidR="00831223" w:rsidRPr="00650A05" w:rsidRDefault="006C5C85">
      <w:pPr>
        <w:pStyle w:val="ListParagraph"/>
        <w:numPr>
          <w:ilvl w:val="2"/>
          <w:numId w:val="20"/>
        </w:numPr>
        <w:tabs>
          <w:tab w:val="left" w:pos="1044"/>
        </w:tabs>
        <w:spacing w:line="243" w:lineRule="exact"/>
        <w:ind w:left="1044" w:hanging="452"/>
        <w:rPr>
          <w:b/>
          <w:sz w:val="20"/>
        </w:rPr>
      </w:pPr>
      <w:r w:rsidRPr="006C5C85">
        <w:rPr>
          <w:b/>
          <w:sz w:val="20"/>
        </w:rPr>
        <w:t>Attiecīgie identificētie lietojumi</w:t>
      </w:r>
    </w:p>
    <w:p w14:paraId="57A63557" w14:textId="77777777" w:rsidR="00831223" w:rsidRPr="00650A05" w:rsidRDefault="00831223">
      <w:pPr>
        <w:pStyle w:val="BodyText"/>
        <w:spacing w:before="1"/>
        <w:rPr>
          <w:b/>
        </w:rPr>
      </w:pPr>
    </w:p>
    <w:p w14:paraId="1E5929C4" w14:textId="67F12516" w:rsidR="00831223" w:rsidRPr="00650A05" w:rsidRDefault="004A34A4" w:rsidP="004A34A4">
      <w:pPr>
        <w:pStyle w:val="BodyText"/>
        <w:tabs>
          <w:tab w:val="left" w:pos="5155"/>
        </w:tabs>
        <w:ind w:left="3226" w:hanging="2880"/>
      </w:pPr>
      <w:r w:rsidRPr="004A34A4">
        <w:t>Galvenā lietošanas kategorija</w:t>
      </w:r>
      <w:r w:rsidRPr="00650A05">
        <w:rPr>
          <w:spacing w:val="-2"/>
        </w:rPr>
        <w:t>:</w:t>
      </w:r>
      <w:r w:rsidRPr="00650A05">
        <w:rPr>
          <w:rFonts w:ascii="Times New Roman"/>
        </w:rPr>
        <w:tab/>
      </w:r>
      <w:r>
        <w:rPr>
          <w:rFonts w:ascii="Times New Roman"/>
        </w:rPr>
        <w:t xml:space="preserve">                             </w:t>
      </w:r>
      <w:r>
        <w:t>P</w:t>
      </w:r>
      <w:r w:rsidRPr="004A34A4">
        <w:t>rofesionāla lietošana, rūpnieciska lietošana un patērētāju lietošana</w:t>
      </w:r>
    </w:p>
    <w:p w14:paraId="5DA411E7" w14:textId="77777777" w:rsidR="00831223" w:rsidRPr="00650A05" w:rsidRDefault="00831223">
      <w:pPr>
        <w:pStyle w:val="BodyText"/>
        <w:spacing w:before="11"/>
        <w:rPr>
          <w:sz w:val="19"/>
        </w:rPr>
      </w:pPr>
    </w:p>
    <w:p w14:paraId="7A4FB29E" w14:textId="4BA14F08" w:rsidR="00831223" w:rsidRPr="00650A05" w:rsidRDefault="004A34A4">
      <w:pPr>
        <w:pStyle w:val="BodyText"/>
        <w:tabs>
          <w:tab w:val="left" w:pos="5155"/>
        </w:tabs>
        <w:ind w:left="340"/>
      </w:pPr>
      <w:r w:rsidRPr="004A34A4">
        <w:t>Noteiktais profesionālais / rūpnieciskais lietojum</w:t>
      </w:r>
      <w:r>
        <w:t>s</w:t>
      </w:r>
      <w:r w:rsidRPr="00650A05">
        <w:rPr>
          <w:spacing w:val="-2"/>
        </w:rPr>
        <w:t>:</w:t>
      </w:r>
      <w:r w:rsidRPr="00650A05">
        <w:rPr>
          <w:rFonts w:ascii="Times New Roman"/>
        </w:rPr>
        <w:tab/>
      </w:r>
      <w:proofErr w:type="spellStart"/>
      <w:r>
        <w:t>N</w:t>
      </w:r>
      <w:r w:rsidRPr="004A34A4">
        <w:t>edispersīva</w:t>
      </w:r>
      <w:proofErr w:type="spellEnd"/>
      <w:r w:rsidRPr="004A34A4">
        <w:t xml:space="preserve"> lietošana / plaši </w:t>
      </w:r>
      <w:proofErr w:type="spellStart"/>
      <w:r w:rsidRPr="004A34A4">
        <w:t>dispersīva</w:t>
      </w:r>
      <w:proofErr w:type="spellEnd"/>
      <w:r w:rsidRPr="004A34A4">
        <w:t xml:space="preserve"> lietošana</w:t>
      </w:r>
    </w:p>
    <w:p w14:paraId="5E844039" w14:textId="77777777" w:rsidR="00831223" w:rsidRPr="00650A05" w:rsidRDefault="00831223">
      <w:pPr>
        <w:pStyle w:val="BodyText"/>
        <w:spacing w:before="1"/>
      </w:pPr>
    </w:p>
    <w:p w14:paraId="12A0A90B" w14:textId="44250096" w:rsidR="00831223" w:rsidRPr="00650A05" w:rsidRDefault="004A34A4">
      <w:pPr>
        <w:pStyle w:val="BodyText"/>
        <w:tabs>
          <w:tab w:val="left" w:pos="5155"/>
        </w:tabs>
        <w:spacing w:before="1" w:line="243" w:lineRule="exact"/>
        <w:ind w:left="340"/>
      </w:pPr>
      <w:r w:rsidRPr="004A34A4">
        <w:t>Vielas / maisījuma lietojums</w:t>
      </w:r>
      <w:r w:rsidRPr="00650A05">
        <w:rPr>
          <w:spacing w:val="-2"/>
        </w:rPr>
        <w:t>:</w:t>
      </w:r>
      <w:r w:rsidRPr="00650A05">
        <w:rPr>
          <w:rFonts w:ascii="Times New Roman"/>
        </w:rPr>
        <w:tab/>
      </w:r>
      <w:r>
        <w:rPr>
          <w:spacing w:val="-2"/>
        </w:rPr>
        <w:t>D</w:t>
      </w:r>
      <w:r w:rsidRPr="004A34A4">
        <w:rPr>
          <w:spacing w:val="-2"/>
        </w:rPr>
        <w:t>egvielas</w:t>
      </w:r>
    </w:p>
    <w:p w14:paraId="3881D8C6" w14:textId="68A4AA2E" w:rsidR="00831223" w:rsidRPr="00650A05" w:rsidRDefault="004A34A4" w:rsidP="004A34A4">
      <w:pPr>
        <w:pStyle w:val="BodyText"/>
        <w:ind w:left="5155" w:right="2448"/>
      </w:pPr>
      <w:r w:rsidRPr="004A34A4">
        <w:t xml:space="preserve">funkcionālie šķidrumi degvielai </w:t>
      </w:r>
      <w:r>
        <w:t>P</w:t>
      </w:r>
      <w:r w:rsidRPr="004A34A4">
        <w:t xml:space="preserve">olimēru apstrāde </w:t>
      </w:r>
      <w:r>
        <w:t xml:space="preserve">      </w:t>
      </w:r>
      <w:proofErr w:type="spellStart"/>
      <w:r>
        <w:t>P</w:t>
      </w:r>
      <w:r w:rsidRPr="004A34A4">
        <w:t>ropelenta</w:t>
      </w:r>
      <w:proofErr w:type="spellEnd"/>
      <w:r w:rsidRPr="004A34A4">
        <w:t xml:space="preserve"> gāze</w:t>
      </w:r>
    </w:p>
    <w:p w14:paraId="6865EC3C" w14:textId="77777777" w:rsidR="00831223" w:rsidRPr="00650A05" w:rsidRDefault="00000000">
      <w:pPr>
        <w:pStyle w:val="BodyText"/>
        <w:spacing w:before="8"/>
        <w:rPr>
          <w:sz w:val="9"/>
        </w:rPr>
      </w:pPr>
      <w:r w:rsidRPr="00650A05">
        <w:rPr>
          <w:noProof/>
        </w:rPr>
        <mc:AlternateContent>
          <mc:Choice Requires="wps">
            <w:drawing>
              <wp:anchor distT="0" distB="0" distL="0" distR="0" simplePos="0" relativeHeight="251671552" behindDoc="1" locked="0" layoutInCell="1" allowOverlap="1" wp14:anchorId="2EA9A13D" wp14:editId="3C9B6F03">
                <wp:simplePos x="0" y="0"/>
                <wp:positionH relativeFrom="page">
                  <wp:posOffset>3845050</wp:posOffset>
                </wp:positionH>
                <wp:positionV relativeFrom="paragraph">
                  <wp:posOffset>90372</wp:posOffset>
                </wp:positionV>
                <wp:extent cx="1549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270"/>
                        </a:xfrm>
                        <a:custGeom>
                          <a:avLst/>
                          <a:gdLst/>
                          <a:ahLst/>
                          <a:cxnLst/>
                          <a:rect l="l" t="t" r="r" b="b"/>
                          <a:pathLst>
                            <a:path w="154940">
                              <a:moveTo>
                                <a:pt x="0" y="0"/>
                              </a:moveTo>
                              <a:lnTo>
                                <a:pt x="154526" y="0"/>
                              </a:lnTo>
                            </a:path>
                          </a:pathLst>
                        </a:custGeom>
                        <a:ln w="845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6037C3C" id="Graphic 6" o:spid="_x0000_s1026" style="position:absolute;margin-left:302.75pt;margin-top:7.1pt;width:12.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54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" path="m,l154526,e" filled="f" strokeweight=".23486mm">
                <v:stroke dashstyle="3 1"/>
                <v:path arrowok="t"/>
                <w10:wrap type="topAndBottom" anchorx="page"/>
              </v:shape>
            </w:pict>
          </mc:Fallback>
        </mc:AlternateContent>
      </w:r>
    </w:p>
    <w:p w14:paraId="29249E81" w14:textId="0B1CF82A" w:rsidR="00831223" w:rsidRPr="00650A05" w:rsidRDefault="000F3BCC">
      <w:pPr>
        <w:pStyle w:val="BodyText"/>
        <w:spacing w:before="94"/>
        <w:ind w:left="5155"/>
      </w:pPr>
      <w:r w:rsidRPr="000F3BCC">
        <w:t>Neliet</w:t>
      </w:r>
      <w:r>
        <w:t>ojiet</w:t>
      </w:r>
      <w:r w:rsidRPr="000F3BCC">
        <w:t xml:space="preserve"> produktu neparedzētiem mērķiem</w:t>
      </w:r>
    </w:p>
    <w:p w14:paraId="7CE17322" w14:textId="77777777" w:rsidR="00831223" w:rsidRPr="00650A05" w:rsidRDefault="00831223">
      <w:pPr>
        <w:pStyle w:val="BodyText"/>
        <w:spacing w:before="1"/>
      </w:pPr>
    </w:p>
    <w:p w14:paraId="700AC8FF" w14:textId="476294DA" w:rsidR="00831223" w:rsidRPr="00650A05" w:rsidRDefault="000F3BCC">
      <w:pPr>
        <w:pStyle w:val="BodyText"/>
        <w:tabs>
          <w:tab w:val="left" w:pos="5155"/>
        </w:tabs>
        <w:ind w:left="340"/>
      </w:pPr>
      <w:r w:rsidRPr="000F3BCC">
        <w:t>Lietošanas funkcija vai kategorija</w:t>
      </w:r>
      <w:r w:rsidRPr="00650A05">
        <w:rPr>
          <w:spacing w:val="-4"/>
        </w:rPr>
        <w:t>:</w:t>
      </w:r>
      <w:r w:rsidRPr="00650A05">
        <w:rPr>
          <w:rFonts w:ascii="Times New Roman"/>
        </w:rPr>
        <w:tab/>
      </w:r>
      <w:r>
        <w:t>D</w:t>
      </w:r>
      <w:r w:rsidRPr="000F3BCC">
        <w:t xml:space="preserve">egvielas, aerosolu </w:t>
      </w:r>
      <w:proofErr w:type="spellStart"/>
      <w:r w:rsidRPr="000F3BCC">
        <w:t>propelenti</w:t>
      </w:r>
      <w:proofErr w:type="spellEnd"/>
    </w:p>
    <w:p w14:paraId="68CDE355" w14:textId="77777777" w:rsidR="00831223" w:rsidRPr="00650A05" w:rsidRDefault="00831223">
      <w:pPr>
        <w:pStyle w:val="BodyText"/>
        <w:spacing w:before="11"/>
        <w:rPr>
          <w:sz w:val="19"/>
        </w:rPr>
      </w:pPr>
    </w:p>
    <w:p w14:paraId="3D972818" w14:textId="2F289521" w:rsidR="00831223" w:rsidRPr="00650A05" w:rsidRDefault="000F3BCC">
      <w:pPr>
        <w:pStyle w:val="Heading2"/>
        <w:numPr>
          <w:ilvl w:val="2"/>
          <w:numId w:val="20"/>
        </w:numPr>
        <w:tabs>
          <w:tab w:val="left" w:pos="1044"/>
        </w:tabs>
        <w:spacing w:line="243" w:lineRule="exact"/>
        <w:ind w:left="1044" w:hanging="452"/>
      </w:pPr>
      <w:r w:rsidRPr="000F3BCC">
        <w:rPr>
          <w:spacing w:val="-2"/>
        </w:rPr>
        <w:t>Neieteicamie lietojumi</w:t>
      </w:r>
    </w:p>
    <w:p w14:paraId="6AE9EFFE" w14:textId="1EC13CE7" w:rsidR="00831223" w:rsidRPr="00650A05" w:rsidRDefault="000F3BCC">
      <w:pPr>
        <w:pStyle w:val="BodyText"/>
        <w:spacing w:line="243" w:lineRule="exact"/>
        <w:ind w:left="278"/>
      </w:pPr>
      <w:r w:rsidRPr="000F3BCC">
        <w:t>Papildu informācija nav pieejama</w:t>
      </w:r>
    </w:p>
    <w:p w14:paraId="2BA8C3DC" w14:textId="77777777" w:rsidR="00831223" w:rsidRPr="00650A05" w:rsidRDefault="00831223">
      <w:pPr>
        <w:pStyle w:val="BodyText"/>
        <w:spacing w:before="7"/>
        <w:rPr>
          <w:sz w:val="19"/>
        </w:rPr>
      </w:pPr>
    </w:p>
    <w:p w14:paraId="046E87A6" w14:textId="2AAF6B3E" w:rsidR="00831223" w:rsidRPr="00650A05" w:rsidRDefault="000F3BCC">
      <w:pPr>
        <w:pStyle w:val="ListParagraph"/>
        <w:numPr>
          <w:ilvl w:val="1"/>
          <w:numId w:val="20"/>
        </w:numPr>
        <w:tabs>
          <w:tab w:val="left" w:pos="529"/>
        </w:tabs>
        <w:ind w:left="529" w:hanging="297"/>
        <w:rPr>
          <w:sz w:val="20"/>
        </w:rPr>
      </w:pPr>
      <w:r w:rsidRPr="000F3BCC">
        <w:rPr>
          <w:b/>
          <w:sz w:val="20"/>
        </w:rPr>
        <w:t>Drošības datu lapas piegādātāja informācija</w:t>
      </w:r>
      <w:r w:rsidRPr="00650A05">
        <w:rPr>
          <w:spacing w:val="-2"/>
          <w:sz w:val="20"/>
        </w:rPr>
        <w:t>:</w:t>
      </w:r>
    </w:p>
    <w:p w14:paraId="1F568BAD" w14:textId="77777777" w:rsidR="00831223" w:rsidRPr="00650A05" w:rsidRDefault="00000000">
      <w:pPr>
        <w:pStyle w:val="BodyText"/>
        <w:rPr>
          <w:sz w:val="18"/>
        </w:rPr>
      </w:pPr>
      <w:r w:rsidRPr="00650A05">
        <w:rPr>
          <w:noProof/>
        </w:rPr>
        <mc:AlternateContent>
          <mc:Choice Requires="wps">
            <w:drawing>
              <wp:anchor distT="0" distB="0" distL="0" distR="0" simplePos="0" relativeHeight="251672576" behindDoc="1" locked="0" layoutInCell="1" allowOverlap="1" wp14:anchorId="31FE955D" wp14:editId="0EB4F15F">
                <wp:simplePos x="0" y="0"/>
                <wp:positionH relativeFrom="page">
                  <wp:posOffset>722375</wp:posOffset>
                </wp:positionH>
                <wp:positionV relativeFrom="paragraph">
                  <wp:posOffset>157988</wp:posOffset>
                </wp:positionV>
                <wp:extent cx="3104515" cy="7823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782320"/>
                        </a:xfrm>
                        <a:prstGeom prst="rect">
                          <a:avLst/>
                        </a:prstGeom>
                        <a:ln w="6095">
                          <a:solidFill>
                            <a:srgbClr val="000000"/>
                          </a:solidFill>
                          <a:prstDash val="solid"/>
                        </a:ln>
                      </wps:spPr>
                      <wps:txbx>
                        <w:txbxContent>
                          <w:p w14:paraId="2177643C" w14:textId="7A679B9F" w:rsidR="00831223" w:rsidRDefault="007167B8">
                            <w:pPr>
                              <w:pStyle w:val="BodyText"/>
                              <w:spacing w:before="1" w:line="243" w:lineRule="exact"/>
                              <w:ind w:left="105"/>
                            </w:pPr>
                            <w:r>
                              <w:rPr>
                                <w:rFonts w:ascii="Segoe UI" w:hAnsi="Segoe UI" w:cs="Segoe UI"/>
                                <w:color w:val="343840"/>
                                <w:shd w:val="clear" w:color="auto" w:fill="FFFFFF"/>
                              </w:rPr>
                              <w:t>UAB „RM tools“ </w:t>
                            </w:r>
                            <w:r>
                              <w:rPr>
                                <w:rFonts w:ascii="Segoe UI" w:hAnsi="Segoe UI" w:cs="Segoe UI"/>
                                <w:color w:val="212329"/>
                              </w:rPr>
                              <w:br/>
                            </w:r>
                            <w:proofErr w:type="spellStart"/>
                            <w:r>
                              <w:rPr>
                                <w:rFonts w:ascii="Segoe UI" w:hAnsi="Segoe UI" w:cs="Segoe UI"/>
                                <w:color w:val="343840"/>
                                <w:shd w:val="clear" w:color="auto" w:fill="FFFFFF"/>
                              </w:rPr>
                              <w:t>Kalvarijų</w:t>
                            </w:r>
                            <w:proofErr w:type="spellEnd"/>
                            <w:r>
                              <w:rPr>
                                <w:rFonts w:ascii="Segoe UI" w:hAnsi="Segoe UI" w:cs="Segoe UI"/>
                                <w:color w:val="343840"/>
                                <w:shd w:val="clear" w:color="auto" w:fill="FFFFFF"/>
                              </w:rPr>
                              <w:t> g. 143-16, </w:t>
                            </w:r>
                            <w:r>
                              <w:rPr>
                                <w:rFonts w:ascii="Segoe UI" w:hAnsi="Segoe UI" w:cs="Segoe UI"/>
                                <w:color w:val="212329"/>
                              </w:rPr>
                              <w:br/>
                            </w:r>
                            <w:r>
                              <w:rPr>
                                <w:rFonts w:ascii="Segoe UI" w:hAnsi="Segoe UI" w:cs="Segoe UI"/>
                                <w:color w:val="343840"/>
                                <w:shd w:val="clear" w:color="auto" w:fill="FFFFFF"/>
                              </w:rPr>
                              <w:t xml:space="preserve">LT-08352 </w:t>
                            </w:r>
                            <w:proofErr w:type="spellStart"/>
                            <w:r>
                              <w:rPr>
                                <w:rFonts w:ascii="Segoe UI" w:hAnsi="Segoe UI" w:cs="Segoe UI"/>
                                <w:color w:val="343840"/>
                                <w:shd w:val="clear" w:color="auto" w:fill="FFFFFF"/>
                              </w:rPr>
                              <w:t>Vilnius</w:t>
                            </w:r>
                            <w:proofErr w:type="spellEnd"/>
                            <w:r>
                              <w:fldChar w:fldCharType="begin"/>
                            </w:r>
                            <w:r>
                              <w:instrText>HYPERLINK "tel:+37052165246" \o ""</w:instrText>
                            </w:r>
                            <w:r>
                              <w:fldChar w:fldCharType="separate"/>
                            </w:r>
                            <w:r>
                              <w:rPr>
                                <w:rFonts w:ascii="Segoe UI" w:hAnsi="Segoe UI" w:cs="Segoe UI"/>
                                <w:color w:val="003163"/>
                                <w:shd w:val="clear" w:color="auto" w:fill="FFFFFF"/>
                              </w:rPr>
                              <w:br/>
                            </w:r>
                            <w:r>
                              <w:rPr>
                                <w:rStyle w:val="Hyperlink"/>
                                <w:rFonts w:ascii="Segoe UI" w:hAnsi="Segoe UI" w:cs="Segoe UI"/>
                                <w:color w:val="003163"/>
                                <w:u w:val="none"/>
                                <w:shd w:val="clear" w:color="auto" w:fill="FFFFFF"/>
                              </w:rPr>
                              <w:t>Tel.: +370 5 2165246 </w:t>
                            </w:r>
                            <w:r>
                              <w:fldChar w:fldCharType="end"/>
                            </w:r>
                          </w:p>
                          <w:p w14:paraId="736B4812" w14:textId="5BDEA27A" w:rsidR="007167B8" w:rsidRPr="007167B8" w:rsidRDefault="007167B8">
                            <w:pPr>
                              <w:pStyle w:val="BodyText"/>
                              <w:spacing w:before="1" w:line="243" w:lineRule="exact"/>
                              <w:ind w:left="105"/>
                              <w:rPr>
                                <w:lang w:val="en-US"/>
                              </w:rPr>
                            </w:pPr>
                            <w:proofErr w:type="spellStart"/>
                            <w:r>
                              <w:rPr>
                                <w:rFonts w:ascii="Segoe UI" w:hAnsi="Segoe UI" w:cs="Segoe UI"/>
                                <w:shd w:val="clear" w:color="auto" w:fill="E6E9EE"/>
                              </w:rPr>
                              <w:t>help</w:t>
                            </w:r>
                            <w:proofErr w:type="spellEnd"/>
                            <w:r>
                              <w:rPr>
                                <w:rFonts w:ascii="Segoe UI" w:hAnsi="Segoe UI" w:cs="Segoe UI"/>
                                <w:shd w:val="clear" w:color="auto" w:fill="E6E9EE"/>
                                <w:lang w:val="en-US"/>
                              </w:rPr>
                              <w:t>@rmtools.lt</w:t>
                            </w:r>
                          </w:p>
                        </w:txbxContent>
                      </wps:txbx>
                      <wps:bodyPr wrap="square" lIns="0" tIns="0" rIns="0" bIns="0" rtlCol="0">
                        <a:noAutofit/>
                      </wps:bodyPr>
                    </wps:wsp>
                  </a:graphicData>
                </a:graphic>
              </wp:anchor>
            </w:drawing>
          </mc:Choice>
          <mc:Fallback>
            <w:pict>
              <v:shapetype w14:anchorId="31FE955D" id="_x0000_t202" coordsize="21600,21600" o:spt="202" path="m,l,21600r21600,l21600,xe">
                <v:stroke joinstyle="miter"/>
                <v:path gradientshapeok="t" o:connecttype="rect"/>
              </v:shapetype>
              <v:shape id="Textbox 7" o:spid="_x0000_s1027" type="#_x0000_t202" style="position:absolute;margin-left:56.9pt;margin-top:12.45pt;width:244.45pt;height:61.6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" filled="f" strokeweight=".16931mm">
                <v:path arrowok="t"/>
                <v:textbox inset="0,0,0,0">
                  <w:txbxContent>
                    <w:p w14:paraId="2177643C" w14:textId="7A679B9F" w:rsidR="00831223" w:rsidRDefault="007167B8">
                      <w:pPr>
                        <w:pStyle w:val="BodyText"/>
                        <w:spacing w:before="1" w:line="243" w:lineRule="exact"/>
                        <w:ind w:left="105"/>
                      </w:pPr>
                      <w:r>
                        <w:rPr>
                          <w:rFonts w:ascii="Segoe UI" w:hAnsi="Segoe UI" w:cs="Segoe UI"/>
                          <w:color w:val="343840"/>
                          <w:shd w:val="clear" w:color="auto" w:fill="FFFFFF"/>
                        </w:rPr>
                        <w:t>UAB „RM tools“ </w:t>
                      </w:r>
                      <w:r>
                        <w:rPr>
                          <w:rFonts w:ascii="Segoe UI" w:hAnsi="Segoe UI" w:cs="Segoe UI"/>
                          <w:color w:val="212329"/>
                        </w:rPr>
                        <w:br/>
                      </w:r>
                      <w:proofErr w:type="spellStart"/>
                      <w:r>
                        <w:rPr>
                          <w:rFonts w:ascii="Segoe UI" w:hAnsi="Segoe UI" w:cs="Segoe UI"/>
                          <w:color w:val="343840"/>
                          <w:shd w:val="clear" w:color="auto" w:fill="FFFFFF"/>
                        </w:rPr>
                        <w:t>Kalvarijų</w:t>
                      </w:r>
                      <w:proofErr w:type="spellEnd"/>
                      <w:r>
                        <w:rPr>
                          <w:rFonts w:ascii="Segoe UI" w:hAnsi="Segoe UI" w:cs="Segoe UI"/>
                          <w:color w:val="343840"/>
                          <w:shd w:val="clear" w:color="auto" w:fill="FFFFFF"/>
                        </w:rPr>
                        <w:t> g. 143-16, </w:t>
                      </w:r>
                      <w:r>
                        <w:rPr>
                          <w:rFonts w:ascii="Segoe UI" w:hAnsi="Segoe UI" w:cs="Segoe UI"/>
                          <w:color w:val="212329"/>
                        </w:rPr>
                        <w:br/>
                      </w:r>
                      <w:r>
                        <w:rPr>
                          <w:rFonts w:ascii="Segoe UI" w:hAnsi="Segoe UI" w:cs="Segoe UI"/>
                          <w:color w:val="343840"/>
                          <w:shd w:val="clear" w:color="auto" w:fill="FFFFFF"/>
                        </w:rPr>
                        <w:t xml:space="preserve">LT-08352 </w:t>
                      </w:r>
                      <w:proofErr w:type="spellStart"/>
                      <w:r>
                        <w:rPr>
                          <w:rFonts w:ascii="Segoe UI" w:hAnsi="Segoe UI" w:cs="Segoe UI"/>
                          <w:color w:val="343840"/>
                          <w:shd w:val="clear" w:color="auto" w:fill="FFFFFF"/>
                        </w:rPr>
                        <w:t>Vilnius</w:t>
                      </w:r>
                      <w:proofErr w:type="spellEnd"/>
                      <w:r>
                        <w:fldChar w:fldCharType="begin"/>
                      </w:r>
                      <w:r>
                        <w:instrText>HYPERLINK "tel:+37052165246" \o ""</w:instrText>
                      </w:r>
                      <w:r>
                        <w:fldChar w:fldCharType="separate"/>
                      </w:r>
                      <w:r>
                        <w:rPr>
                          <w:rFonts w:ascii="Segoe UI" w:hAnsi="Segoe UI" w:cs="Segoe UI"/>
                          <w:color w:val="003163"/>
                          <w:shd w:val="clear" w:color="auto" w:fill="FFFFFF"/>
                        </w:rPr>
                        <w:br/>
                      </w:r>
                      <w:r>
                        <w:rPr>
                          <w:rStyle w:val="Hyperlink"/>
                          <w:rFonts w:ascii="Segoe UI" w:hAnsi="Segoe UI" w:cs="Segoe UI"/>
                          <w:color w:val="003163"/>
                          <w:u w:val="none"/>
                          <w:shd w:val="clear" w:color="auto" w:fill="FFFFFF"/>
                        </w:rPr>
                        <w:t>Tel.: +370 5 2165246 </w:t>
                      </w:r>
                      <w:r>
                        <w:fldChar w:fldCharType="end"/>
                      </w:r>
                    </w:p>
                    <w:p w14:paraId="736B4812" w14:textId="5BDEA27A" w:rsidR="007167B8" w:rsidRPr="007167B8" w:rsidRDefault="007167B8">
                      <w:pPr>
                        <w:pStyle w:val="BodyText"/>
                        <w:spacing w:before="1" w:line="243" w:lineRule="exact"/>
                        <w:ind w:left="105"/>
                        <w:rPr>
                          <w:lang w:val="en-US"/>
                        </w:rPr>
                      </w:pPr>
                      <w:proofErr w:type="spellStart"/>
                      <w:r>
                        <w:rPr>
                          <w:rFonts w:ascii="Segoe UI" w:hAnsi="Segoe UI" w:cs="Segoe UI"/>
                          <w:shd w:val="clear" w:color="auto" w:fill="E6E9EE"/>
                        </w:rPr>
                        <w:t>help</w:t>
                      </w:r>
                      <w:proofErr w:type="spellEnd"/>
                      <w:r>
                        <w:rPr>
                          <w:rFonts w:ascii="Segoe UI" w:hAnsi="Segoe UI" w:cs="Segoe UI"/>
                          <w:shd w:val="clear" w:color="auto" w:fill="E6E9EE"/>
                          <w:lang w:val="en-US"/>
                        </w:rPr>
                        <w:t>@rmtools.lt</w:t>
                      </w:r>
                    </w:p>
                  </w:txbxContent>
                </v:textbox>
                <w10:wrap type="topAndBottom" anchorx="page"/>
              </v:shape>
            </w:pict>
          </mc:Fallback>
        </mc:AlternateContent>
      </w:r>
    </w:p>
    <w:p w14:paraId="5639314E" w14:textId="77777777" w:rsidR="00831223" w:rsidRPr="00650A05" w:rsidRDefault="00831223">
      <w:pPr>
        <w:rPr>
          <w:sz w:val="18"/>
        </w:rPr>
        <w:sectPr w:rsidR="00831223" w:rsidRPr="00650A05">
          <w:headerReference w:type="default" r:id="rId7"/>
          <w:footerReference w:type="default" r:id="rId8"/>
          <w:type w:val="continuous"/>
          <w:pgSz w:w="11900" w:h="16840"/>
          <w:pgMar w:top="2000" w:right="760" w:bottom="880" w:left="900" w:header="438" w:footer="695" w:gutter="0"/>
          <w:pgNumType w:start="1"/>
          <w:cols w:space="720"/>
        </w:sectPr>
      </w:pPr>
    </w:p>
    <w:p w14:paraId="6B2565C9" w14:textId="77777777" w:rsidR="00831223" w:rsidRPr="00650A05" w:rsidRDefault="00831223">
      <w:pPr>
        <w:pStyle w:val="BodyText"/>
        <w:spacing w:before="10"/>
        <w:rPr>
          <w:sz w:val="8"/>
        </w:rPr>
      </w:pPr>
    </w:p>
    <w:p w14:paraId="14BEB1CE" w14:textId="0FD2ACC7" w:rsidR="00831223" w:rsidRPr="00650A05" w:rsidRDefault="00746E33">
      <w:pPr>
        <w:pStyle w:val="ListParagraph"/>
        <w:numPr>
          <w:ilvl w:val="1"/>
          <w:numId w:val="20"/>
        </w:numPr>
        <w:tabs>
          <w:tab w:val="left" w:pos="529"/>
        </w:tabs>
        <w:spacing w:before="60"/>
        <w:ind w:left="529" w:hanging="297"/>
        <w:rPr>
          <w:sz w:val="20"/>
        </w:rPr>
      </w:pPr>
      <w:r w:rsidRPr="00746E33">
        <w:rPr>
          <w:b/>
          <w:sz w:val="20"/>
        </w:rPr>
        <w:t>Neatliekamās palīdzības tālruņa numuri:</w:t>
      </w:r>
      <w:r w:rsidRPr="00650A05">
        <w:rPr>
          <w:spacing w:val="-2"/>
          <w:sz w:val="20"/>
        </w:rPr>
        <w:t>:</w:t>
      </w:r>
    </w:p>
    <w:p w14:paraId="72B7E0F5" w14:textId="77777777" w:rsidR="00831223" w:rsidRPr="00650A05" w:rsidRDefault="00831223">
      <w:pPr>
        <w:pStyle w:val="BodyText"/>
        <w:spacing w:before="11" w:after="1"/>
        <w:rPr>
          <w:sz w:val="19"/>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2268"/>
        <w:gridCol w:w="2976"/>
      </w:tblGrid>
      <w:tr w:rsidR="00831223" w:rsidRPr="00650A05" w14:paraId="671D5120" w14:textId="77777777">
        <w:trPr>
          <w:trHeight w:val="193"/>
        </w:trPr>
        <w:tc>
          <w:tcPr>
            <w:tcW w:w="4531" w:type="dxa"/>
          </w:tcPr>
          <w:p w14:paraId="133E0EE4" w14:textId="5BC3C70D" w:rsidR="00831223" w:rsidRPr="00650A05" w:rsidRDefault="00302E01">
            <w:pPr>
              <w:pStyle w:val="TableParagraph"/>
              <w:spacing w:before="0" w:line="174" w:lineRule="exact"/>
              <w:ind w:left="110"/>
              <w:rPr>
                <w:b/>
                <w:sz w:val="16"/>
              </w:rPr>
            </w:pPr>
            <w:r w:rsidRPr="00650A05">
              <w:rPr>
                <w:b/>
                <w:spacing w:val="-2"/>
                <w:sz w:val="16"/>
              </w:rPr>
              <w:t>APRAKSTS</w:t>
            </w:r>
          </w:p>
        </w:tc>
        <w:tc>
          <w:tcPr>
            <w:tcW w:w="2268" w:type="dxa"/>
          </w:tcPr>
          <w:p w14:paraId="4ECE0C48" w14:textId="4B33F963" w:rsidR="00831223" w:rsidRPr="00650A05" w:rsidRDefault="00302E01">
            <w:pPr>
              <w:pStyle w:val="TableParagraph"/>
              <w:spacing w:before="0" w:line="174" w:lineRule="exact"/>
              <w:ind w:left="107"/>
              <w:rPr>
                <w:b/>
                <w:sz w:val="16"/>
              </w:rPr>
            </w:pPr>
            <w:r w:rsidRPr="00650A05">
              <w:rPr>
                <w:b/>
                <w:spacing w:val="-2"/>
                <w:sz w:val="16"/>
              </w:rPr>
              <w:t>VALSTS</w:t>
            </w:r>
          </w:p>
        </w:tc>
        <w:tc>
          <w:tcPr>
            <w:tcW w:w="2976" w:type="dxa"/>
          </w:tcPr>
          <w:p w14:paraId="51B9FC9F" w14:textId="32E971A8" w:rsidR="00831223" w:rsidRPr="00650A05" w:rsidRDefault="00302E01">
            <w:pPr>
              <w:pStyle w:val="TableParagraph"/>
              <w:spacing w:before="0" w:line="174" w:lineRule="exact"/>
              <w:ind w:left="107"/>
              <w:rPr>
                <w:b/>
                <w:sz w:val="16"/>
              </w:rPr>
            </w:pPr>
            <w:r w:rsidRPr="00650A05">
              <w:rPr>
                <w:b/>
                <w:spacing w:val="-2"/>
                <w:sz w:val="16"/>
              </w:rPr>
              <w:t>TĀLRUNIS</w:t>
            </w:r>
          </w:p>
        </w:tc>
      </w:tr>
      <w:tr w:rsidR="00831223" w:rsidRPr="00650A05" w14:paraId="22E5754B" w14:textId="77777777">
        <w:trPr>
          <w:trHeight w:val="172"/>
        </w:trPr>
        <w:tc>
          <w:tcPr>
            <w:tcW w:w="4531" w:type="dxa"/>
          </w:tcPr>
          <w:p w14:paraId="6ABE3202" w14:textId="2D019217" w:rsidR="00831223" w:rsidRPr="00650A05" w:rsidRDefault="00302E01">
            <w:pPr>
              <w:pStyle w:val="TableParagraph"/>
              <w:spacing w:before="0" w:line="152" w:lineRule="exact"/>
              <w:ind w:left="110"/>
              <w:rPr>
                <w:sz w:val="14"/>
              </w:rPr>
            </w:pPr>
            <w:r w:rsidRPr="00650A05">
              <w:rPr>
                <w:sz w:val="14"/>
              </w:rPr>
              <w:t xml:space="preserve">REACH un CLP Apvienotās Karalistes kompetentās iestādes (CA) palīdzības dienests Health </w:t>
            </w:r>
            <w:proofErr w:type="spellStart"/>
            <w:r w:rsidRPr="00650A05">
              <w:rPr>
                <w:sz w:val="14"/>
              </w:rPr>
              <w:t>and</w:t>
            </w:r>
            <w:proofErr w:type="spellEnd"/>
            <w:r w:rsidRPr="00650A05">
              <w:rPr>
                <w:sz w:val="14"/>
              </w:rPr>
              <w:t xml:space="preserve"> </w:t>
            </w:r>
            <w:proofErr w:type="spellStart"/>
            <w:r w:rsidRPr="00650A05">
              <w:rPr>
                <w:sz w:val="14"/>
              </w:rPr>
              <w:t>Safety</w:t>
            </w:r>
            <w:proofErr w:type="spellEnd"/>
            <w:r w:rsidRPr="00650A05">
              <w:rPr>
                <w:sz w:val="14"/>
              </w:rPr>
              <w:t xml:space="preserve"> </w:t>
            </w:r>
            <w:proofErr w:type="spellStart"/>
            <w:r w:rsidRPr="00650A05">
              <w:rPr>
                <w:sz w:val="14"/>
              </w:rPr>
              <w:t>Executive</w:t>
            </w:r>
            <w:proofErr w:type="spellEnd"/>
            <w:r w:rsidRPr="00650A05">
              <w:rPr>
                <w:sz w:val="14"/>
              </w:rPr>
              <w:t xml:space="preserve"> (HSE)</w:t>
            </w:r>
          </w:p>
        </w:tc>
        <w:tc>
          <w:tcPr>
            <w:tcW w:w="2268" w:type="dxa"/>
          </w:tcPr>
          <w:p w14:paraId="1D915A75" w14:textId="77777777" w:rsidR="00831223" w:rsidRPr="00650A05" w:rsidRDefault="00000000">
            <w:pPr>
              <w:pStyle w:val="TableParagraph"/>
              <w:spacing w:before="0" w:line="152" w:lineRule="exact"/>
              <w:ind w:left="107"/>
              <w:rPr>
                <w:sz w:val="14"/>
              </w:rPr>
            </w:pPr>
            <w:r w:rsidRPr="00650A05">
              <w:rPr>
                <w:spacing w:val="-5"/>
                <w:sz w:val="14"/>
              </w:rPr>
              <w:t>EN</w:t>
            </w:r>
          </w:p>
        </w:tc>
        <w:tc>
          <w:tcPr>
            <w:tcW w:w="2976" w:type="dxa"/>
          </w:tcPr>
          <w:p w14:paraId="6C480B46" w14:textId="77777777" w:rsidR="00831223" w:rsidRPr="00650A05" w:rsidRDefault="00000000">
            <w:pPr>
              <w:pStyle w:val="TableParagraph"/>
              <w:spacing w:before="0" w:line="152" w:lineRule="exact"/>
              <w:ind w:left="107"/>
              <w:rPr>
                <w:sz w:val="14"/>
              </w:rPr>
            </w:pPr>
            <w:r w:rsidRPr="00650A05">
              <w:rPr>
                <w:sz w:val="14"/>
              </w:rPr>
              <w:t>+44</w:t>
            </w:r>
            <w:r w:rsidRPr="00650A05">
              <w:rPr>
                <w:rFonts w:ascii="Times New Roman"/>
                <w:spacing w:val="-6"/>
                <w:sz w:val="14"/>
              </w:rPr>
              <w:t xml:space="preserve"> </w:t>
            </w:r>
            <w:r w:rsidRPr="00650A05">
              <w:rPr>
                <w:sz w:val="14"/>
              </w:rPr>
              <w:t>0151</w:t>
            </w:r>
            <w:r w:rsidRPr="00650A05">
              <w:rPr>
                <w:rFonts w:ascii="Times New Roman"/>
                <w:spacing w:val="-7"/>
                <w:sz w:val="14"/>
              </w:rPr>
              <w:t xml:space="preserve"> </w:t>
            </w:r>
            <w:r w:rsidRPr="00650A05">
              <w:rPr>
                <w:sz w:val="14"/>
              </w:rPr>
              <w:t>9515897</w:t>
            </w:r>
            <w:r w:rsidRPr="00650A05">
              <w:rPr>
                <w:rFonts w:ascii="Times New Roman"/>
                <w:spacing w:val="-5"/>
                <w:sz w:val="14"/>
              </w:rPr>
              <w:t xml:space="preserve"> </w:t>
            </w:r>
            <w:r w:rsidRPr="00650A05">
              <w:rPr>
                <w:sz w:val="14"/>
              </w:rPr>
              <w:t>/</w:t>
            </w:r>
            <w:r w:rsidRPr="00650A05">
              <w:rPr>
                <w:rFonts w:ascii="Times New Roman"/>
                <w:spacing w:val="-7"/>
                <w:sz w:val="14"/>
              </w:rPr>
              <w:t xml:space="preserve"> </w:t>
            </w:r>
            <w:r w:rsidRPr="00650A05">
              <w:rPr>
                <w:sz w:val="14"/>
              </w:rPr>
              <w:t>0151</w:t>
            </w:r>
            <w:r w:rsidRPr="00650A05">
              <w:rPr>
                <w:rFonts w:ascii="Times New Roman"/>
                <w:spacing w:val="-5"/>
                <w:sz w:val="14"/>
              </w:rPr>
              <w:t xml:space="preserve"> </w:t>
            </w:r>
            <w:r w:rsidRPr="00650A05">
              <w:rPr>
                <w:sz w:val="14"/>
              </w:rPr>
              <w:t>922</w:t>
            </w:r>
            <w:r w:rsidRPr="00650A05">
              <w:rPr>
                <w:rFonts w:ascii="Times New Roman"/>
                <w:spacing w:val="-5"/>
                <w:sz w:val="14"/>
              </w:rPr>
              <w:t xml:space="preserve"> </w:t>
            </w:r>
            <w:r w:rsidRPr="00650A05">
              <w:rPr>
                <w:spacing w:val="-4"/>
                <w:sz w:val="14"/>
              </w:rPr>
              <w:t>9235</w:t>
            </w:r>
          </w:p>
        </w:tc>
      </w:tr>
    </w:tbl>
    <w:p w14:paraId="57D17145" w14:textId="77777777" w:rsidR="00831223" w:rsidRPr="00650A05" w:rsidRDefault="00831223">
      <w:pPr>
        <w:pStyle w:val="BodyText"/>
      </w:pPr>
    </w:p>
    <w:p w14:paraId="18F358A8" w14:textId="77777777" w:rsidR="00831223" w:rsidRPr="00650A05" w:rsidRDefault="00000000">
      <w:pPr>
        <w:pStyle w:val="BodyText"/>
        <w:spacing w:before="2"/>
        <w:rPr>
          <w:sz w:val="18"/>
        </w:rPr>
      </w:pPr>
      <w:r w:rsidRPr="00650A05">
        <w:rPr>
          <w:noProof/>
        </w:rPr>
        <mc:AlternateContent>
          <mc:Choice Requires="wps">
            <w:drawing>
              <wp:anchor distT="0" distB="0" distL="0" distR="0" simplePos="0" relativeHeight="251673600" behindDoc="1" locked="0" layoutInCell="1" allowOverlap="1" wp14:anchorId="4E9C8228" wp14:editId="653A1EA8">
                <wp:simplePos x="0" y="0"/>
                <wp:positionH relativeFrom="page">
                  <wp:posOffset>647700</wp:posOffset>
                </wp:positionH>
                <wp:positionV relativeFrom="paragraph">
                  <wp:posOffset>159549</wp:posOffset>
                </wp:positionV>
                <wp:extent cx="6263640" cy="2165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3667CB35" w14:textId="71517DD6" w:rsidR="00831223" w:rsidRPr="00650A05" w:rsidRDefault="00746E33">
                            <w:pPr>
                              <w:spacing w:before="18"/>
                              <w:ind w:left="2341" w:right="2341"/>
                              <w:jc w:val="center"/>
                              <w:rPr>
                                <w:b/>
                                <w:sz w:val="24"/>
                              </w:rPr>
                            </w:pPr>
                            <w:r>
                              <w:rPr>
                                <w:b/>
                                <w:sz w:val="24"/>
                              </w:rPr>
                              <w:t>2</w:t>
                            </w:r>
                            <w:r w:rsidRPr="00746E33">
                              <w:rPr>
                                <w:b/>
                                <w:sz w:val="24"/>
                              </w:rPr>
                              <w:t>. IEDAĻA</w:t>
                            </w:r>
                            <w:r w:rsidRPr="00650A05">
                              <w:rPr>
                                <w:b/>
                                <w:sz w:val="24"/>
                              </w:rPr>
                              <w:t>:</w:t>
                            </w:r>
                            <w:r w:rsidRPr="00650A05">
                              <w:rPr>
                                <w:rFonts w:ascii="Times New Roman"/>
                                <w:spacing w:val="-13"/>
                                <w:sz w:val="24"/>
                              </w:rPr>
                              <w:t xml:space="preserve"> </w:t>
                            </w:r>
                            <w:r w:rsidRPr="00746E33">
                              <w:rPr>
                                <w:b/>
                                <w:sz w:val="24"/>
                              </w:rPr>
                              <w:t>Bīstamības identificēšana</w:t>
                            </w:r>
                          </w:p>
                        </w:txbxContent>
                      </wps:txbx>
                      <wps:bodyPr wrap="square" lIns="0" tIns="0" rIns="0" bIns="0" rtlCol="0">
                        <a:noAutofit/>
                      </wps:bodyPr>
                    </wps:wsp>
                  </a:graphicData>
                </a:graphic>
              </wp:anchor>
            </w:drawing>
          </mc:Choice>
          <mc:Fallback>
            <w:pict>
              <v:shape w14:anchorId="4E9C8228" id="Textbox 8" o:spid="_x0000_s1028" type="#_x0000_t202" style="position:absolute;margin-left:51pt;margin-top:12.55pt;width:493.2pt;height:17.0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" filled="f" strokeweight=".16931mm">
                <v:path arrowok="t"/>
                <v:textbox inset="0,0,0,0">
                  <w:txbxContent>
                    <w:p w14:paraId="3667CB35" w14:textId="71517DD6" w:rsidR="00831223" w:rsidRPr="00650A05" w:rsidRDefault="00746E33">
                      <w:pPr>
                        <w:spacing w:before="18"/>
                        <w:ind w:left="2341" w:right="2341"/>
                        <w:jc w:val="center"/>
                        <w:rPr>
                          <w:b/>
                          <w:sz w:val="24"/>
                        </w:rPr>
                      </w:pPr>
                      <w:r>
                        <w:rPr>
                          <w:b/>
                          <w:sz w:val="24"/>
                        </w:rPr>
                        <w:t>2</w:t>
                      </w:r>
                      <w:r w:rsidRPr="00746E33">
                        <w:rPr>
                          <w:b/>
                          <w:sz w:val="24"/>
                        </w:rPr>
                        <w:t>. IEDAĻA</w:t>
                      </w:r>
                      <w:r w:rsidR="00000000" w:rsidRPr="00650A05">
                        <w:rPr>
                          <w:b/>
                          <w:sz w:val="24"/>
                        </w:rPr>
                        <w:t>:</w:t>
                      </w:r>
                      <w:r w:rsidR="00000000" w:rsidRPr="00650A05">
                        <w:rPr>
                          <w:rFonts w:ascii="Times New Roman"/>
                          <w:spacing w:val="-13"/>
                          <w:sz w:val="24"/>
                        </w:rPr>
                        <w:t xml:space="preserve"> </w:t>
                      </w:r>
                      <w:r w:rsidRPr="00746E33">
                        <w:rPr>
                          <w:b/>
                          <w:sz w:val="24"/>
                        </w:rPr>
                        <w:t>Bīstamības identificēšana</w:t>
                      </w:r>
                    </w:p>
                  </w:txbxContent>
                </v:textbox>
                <w10:wrap type="topAndBottom" anchorx="page"/>
              </v:shape>
            </w:pict>
          </mc:Fallback>
        </mc:AlternateContent>
      </w:r>
    </w:p>
    <w:p w14:paraId="4A9CF0C9" w14:textId="77777777" w:rsidR="00831223" w:rsidRPr="00650A05" w:rsidRDefault="00831223">
      <w:pPr>
        <w:pStyle w:val="BodyText"/>
        <w:spacing w:before="7"/>
      </w:pPr>
    </w:p>
    <w:p w14:paraId="01CE1B00" w14:textId="0C169719" w:rsidR="00831223" w:rsidRPr="00650A05" w:rsidRDefault="00746E33">
      <w:pPr>
        <w:pStyle w:val="ListParagraph"/>
        <w:numPr>
          <w:ilvl w:val="1"/>
          <w:numId w:val="19"/>
        </w:numPr>
        <w:tabs>
          <w:tab w:val="left" w:pos="529"/>
        </w:tabs>
        <w:spacing w:line="243" w:lineRule="exact"/>
        <w:ind w:left="529" w:hanging="297"/>
        <w:rPr>
          <w:b/>
          <w:sz w:val="20"/>
        </w:rPr>
      </w:pPr>
      <w:r w:rsidRPr="00746E33">
        <w:rPr>
          <w:b/>
          <w:sz w:val="20"/>
        </w:rPr>
        <w:t>Vielas klasifikācija</w:t>
      </w:r>
    </w:p>
    <w:p w14:paraId="5AEE8985" w14:textId="121B0783" w:rsidR="00831223" w:rsidRPr="00650A05" w:rsidRDefault="00B52636">
      <w:pPr>
        <w:spacing w:line="243" w:lineRule="exact"/>
        <w:ind w:left="232"/>
        <w:rPr>
          <w:b/>
          <w:sz w:val="20"/>
        </w:rPr>
      </w:pPr>
      <w:r w:rsidRPr="00B52636">
        <w:rPr>
          <w:b/>
          <w:sz w:val="20"/>
        </w:rPr>
        <w:t>Vielas klasifikācija saskaņā ar Regulu (EK) Nr. 1272/2008 [EU-GHS/CLP]</w:t>
      </w:r>
    </w:p>
    <w:p w14:paraId="0C1E87D7" w14:textId="5B5F96F0" w:rsidR="00831223" w:rsidRPr="00650A05" w:rsidRDefault="00B52636">
      <w:pPr>
        <w:pStyle w:val="BodyText"/>
        <w:tabs>
          <w:tab w:val="left" w:pos="2356"/>
        </w:tabs>
        <w:ind w:left="232" w:right="7453"/>
      </w:pPr>
      <w:r w:rsidRPr="00B52636">
        <w:t>Uzliesmojoša gāze 1</w:t>
      </w:r>
      <w:r>
        <w:t xml:space="preserve"> </w:t>
      </w:r>
      <w:r w:rsidRPr="00B52636">
        <w:t>A</w:t>
      </w:r>
      <w:r w:rsidRPr="00650A05">
        <w:rPr>
          <w:rFonts w:ascii="Times New Roman"/>
        </w:rPr>
        <w:tab/>
      </w:r>
      <w:r w:rsidRPr="00650A05">
        <w:rPr>
          <w:spacing w:val="-4"/>
        </w:rPr>
        <w:t>H220</w:t>
      </w:r>
      <w:r w:rsidRPr="00650A05">
        <w:rPr>
          <w:rFonts w:ascii="Times New Roman"/>
          <w:spacing w:val="-4"/>
        </w:rPr>
        <w:t xml:space="preserve"> </w:t>
      </w:r>
      <w:r w:rsidRPr="00B52636">
        <w:t>Sašķidrināta gāze zem spiediena</w:t>
      </w:r>
      <w:r w:rsidRPr="00650A05">
        <w:rPr>
          <w:rFonts w:ascii="Times New Roman"/>
        </w:rPr>
        <w:tab/>
      </w:r>
      <w:r w:rsidRPr="00650A05">
        <w:rPr>
          <w:spacing w:val="-4"/>
        </w:rPr>
        <w:t>H280</w:t>
      </w:r>
    </w:p>
    <w:p w14:paraId="0A4E0964" w14:textId="77777777" w:rsidR="00831223" w:rsidRPr="00650A05" w:rsidRDefault="00831223">
      <w:pPr>
        <w:pStyle w:val="BodyText"/>
      </w:pPr>
    </w:p>
    <w:p w14:paraId="6ECB0356" w14:textId="5D19681E" w:rsidR="00831223" w:rsidRPr="00650A05" w:rsidRDefault="00456E4D">
      <w:pPr>
        <w:pStyle w:val="Heading2"/>
        <w:numPr>
          <w:ilvl w:val="1"/>
          <w:numId w:val="19"/>
        </w:numPr>
        <w:tabs>
          <w:tab w:val="left" w:pos="529"/>
        </w:tabs>
        <w:ind w:left="529" w:hanging="297"/>
      </w:pPr>
      <w:r w:rsidRPr="00456E4D">
        <w:t>Marķējuma elementi</w:t>
      </w:r>
    </w:p>
    <w:p w14:paraId="7D4BFB6A" w14:textId="4BD45A0A" w:rsidR="00831223" w:rsidRPr="00650A05" w:rsidRDefault="00456E4D">
      <w:pPr>
        <w:pStyle w:val="BodyText"/>
        <w:spacing w:before="1"/>
        <w:ind w:left="232" w:right="483"/>
      </w:pPr>
      <w:r>
        <w:t>V</w:t>
      </w:r>
      <w:r w:rsidRPr="00456E4D">
        <w:t xml:space="preserve">ielas marķējums, kas </w:t>
      </w:r>
      <w:r w:rsidR="00221FAA">
        <w:t>iepildīta</w:t>
      </w:r>
      <w:r w:rsidRPr="00456E4D">
        <w:t xml:space="preserve"> atkārtoti uzpildāmos gāzes balonos vai neuzpildāmās kasetnēs saskaņā ar EN 417, sastāv no šādiem elementiem </w:t>
      </w:r>
      <w:r w:rsidRPr="00650A05">
        <w:t>**:</w:t>
      </w:r>
    </w:p>
    <w:p w14:paraId="66F91767" w14:textId="566A8426" w:rsidR="00831223" w:rsidRPr="00650A05" w:rsidRDefault="00000000">
      <w:pPr>
        <w:spacing w:line="243" w:lineRule="exact"/>
        <w:ind w:left="232"/>
        <w:rPr>
          <w:b/>
          <w:sz w:val="20"/>
        </w:rPr>
      </w:pPr>
      <w:r w:rsidRPr="00221FAA">
        <w:rPr>
          <w:noProof/>
          <w:sz w:val="20"/>
          <w:szCs w:val="20"/>
        </w:rPr>
        <w:drawing>
          <wp:anchor distT="0" distB="0" distL="0" distR="0" simplePos="0" relativeHeight="251633664" behindDoc="0" locked="0" layoutInCell="1" allowOverlap="1" wp14:anchorId="01B702FA" wp14:editId="64F9F288">
            <wp:simplePos x="0" y="0"/>
            <wp:positionH relativeFrom="page">
              <wp:posOffset>3474720</wp:posOffset>
            </wp:positionH>
            <wp:positionV relativeFrom="paragraph">
              <wp:posOffset>130896</wp:posOffset>
            </wp:positionV>
            <wp:extent cx="603503" cy="60045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03503" cy="600455"/>
                    </a:xfrm>
                    <a:prstGeom prst="rect">
                      <a:avLst/>
                    </a:prstGeom>
                  </pic:spPr>
                </pic:pic>
              </a:graphicData>
            </a:graphic>
          </wp:anchor>
        </w:drawing>
      </w:r>
      <w:r w:rsidR="00221FAA" w:rsidRPr="00221FAA">
        <w:rPr>
          <w:sz w:val="20"/>
          <w:szCs w:val="20"/>
        </w:rPr>
        <w:t xml:space="preserve"> Bīstamības piktogramma </w:t>
      </w:r>
      <w:r w:rsidRPr="00650A05">
        <w:rPr>
          <w:b/>
          <w:sz w:val="20"/>
        </w:rPr>
        <w:t>(</w:t>
      </w:r>
      <w:r w:rsidRPr="00650A05">
        <w:rPr>
          <w:rFonts w:ascii="Times New Roman"/>
          <w:spacing w:val="-10"/>
          <w:sz w:val="20"/>
        </w:rPr>
        <w:t xml:space="preserve"> </w:t>
      </w:r>
      <w:r w:rsidRPr="00650A05">
        <w:rPr>
          <w:b/>
          <w:sz w:val="20"/>
        </w:rPr>
        <w:t>CLP</w:t>
      </w:r>
      <w:r w:rsidRPr="00650A05">
        <w:rPr>
          <w:rFonts w:ascii="Times New Roman"/>
          <w:spacing w:val="-9"/>
          <w:sz w:val="20"/>
        </w:rPr>
        <w:t xml:space="preserve"> </w:t>
      </w:r>
      <w:r w:rsidRPr="00650A05">
        <w:rPr>
          <w:b/>
          <w:spacing w:val="-5"/>
          <w:sz w:val="20"/>
        </w:rPr>
        <w:t>):</w:t>
      </w:r>
    </w:p>
    <w:p w14:paraId="7D03BB08" w14:textId="79939E0C" w:rsidR="00831223" w:rsidRPr="00650A05" w:rsidRDefault="00831223">
      <w:pPr>
        <w:pStyle w:val="BodyText"/>
        <w:rPr>
          <w:b/>
        </w:rPr>
      </w:pPr>
    </w:p>
    <w:p w14:paraId="132B2256" w14:textId="77777777" w:rsidR="00831223" w:rsidRPr="00650A05" w:rsidRDefault="00831223">
      <w:pPr>
        <w:pStyle w:val="BodyText"/>
        <w:rPr>
          <w:b/>
        </w:rPr>
      </w:pPr>
    </w:p>
    <w:p w14:paraId="78D0FD9A" w14:textId="77777777" w:rsidR="00831223" w:rsidRPr="00650A05" w:rsidRDefault="00831223">
      <w:pPr>
        <w:pStyle w:val="BodyText"/>
        <w:rPr>
          <w:b/>
        </w:rPr>
      </w:pPr>
    </w:p>
    <w:p w14:paraId="049DFE47" w14:textId="77777777" w:rsidR="00831223" w:rsidRPr="00650A05" w:rsidRDefault="00831223">
      <w:pPr>
        <w:pStyle w:val="BodyText"/>
        <w:rPr>
          <w:b/>
        </w:rPr>
      </w:pPr>
    </w:p>
    <w:p w14:paraId="3C308AB0" w14:textId="77777777" w:rsidR="00831223" w:rsidRPr="00650A05" w:rsidRDefault="00000000">
      <w:pPr>
        <w:spacing w:before="1"/>
        <w:ind w:left="3240" w:right="3376"/>
        <w:jc w:val="center"/>
        <w:rPr>
          <w:b/>
          <w:sz w:val="20"/>
        </w:rPr>
      </w:pPr>
      <w:r w:rsidRPr="00650A05">
        <w:rPr>
          <w:b/>
          <w:spacing w:val="-2"/>
          <w:sz w:val="20"/>
        </w:rPr>
        <w:t>GHS02</w:t>
      </w:r>
    </w:p>
    <w:p w14:paraId="2D4551D0" w14:textId="5B1035DA" w:rsidR="00831223" w:rsidRPr="00650A05" w:rsidRDefault="00000000" w:rsidP="00221FAA">
      <w:pPr>
        <w:ind w:left="3168" w:right="3168"/>
        <w:jc w:val="center"/>
        <w:rPr>
          <w:b/>
          <w:sz w:val="20"/>
        </w:rPr>
      </w:pPr>
      <w:r w:rsidRPr="00650A05">
        <w:rPr>
          <w:b/>
          <w:sz w:val="20"/>
        </w:rPr>
        <w:t>(</w:t>
      </w:r>
      <w:r w:rsidR="00221FAA" w:rsidRPr="00221FAA">
        <w:rPr>
          <w:b/>
          <w:sz w:val="20"/>
        </w:rPr>
        <w:t>Uzliesmojoša gāze, bīstamības kategorija 1A</w:t>
      </w:r>
      <w:r w:rsidRPr="00650A05">
        <w:rPr>
          <w:b/>
          <w:spacing w:val="-5"/>
          <w:sz w:val="20"/>
        </w:rPr>
        <w:t>)</w:t>
      </w:r>
    </w:p>
    <w:p w14:paraId="5760642A" w14:textId="77777777" w:rsidR="00831223" w:rsidRPr="00650A05" w:rsidRDefault="00831223">
      <w:pPr>
        <w:pStyle w:val="BodyText"/>
        <w:spacing w:before="11"/>
        <w:rPr>
          <w:b/>
          <w:sz w:val="19"/>
        </w:rPr>
      </w:pPr>
    </w:p>
    <w:p w14:paraId="27EF83AA" w14:textId="09B17356" w:rsidR="00831223" w:rsidRPr="00650A05" w:rsidRDefault="00000000">
      <w:pPr>
        <w:pStyle w:val="BodyText"/>
        <w:ind w:left="232" w:right="483"/>
      </w:pPr>
      <w:r w:rsidRPr="00650A05">
        <w:t>**</w:t>
      </w:r>
      <w:r w:rsidRPr="00650A05">
        <w:rPr>
          <w:rFonts w:ascii="Times New Roman"/>
          <w:spacing w:val="-9"/>
        </w:rPr>
        <w:t xml:space="preserve"> </w:t>
      </w:r>
      <w:r w:rsidR="002F1C25" w:rsidRPr="002F1C25">
        <w:t>Marķējums, kas attiecas uz izstrādājumiem saskaņā ar EN 417, ir vienkāršots saskaņā ar atkāpi, kas noteikta CLP 1272/2008 regulas 1. pielikuma 1.3.2.1. sadaļā</w:t>
      </w:r>
      <w:r w:rsidRPr="00650A05">
        <w:t>.</w:t>
      </w:r>
    </w:p>
    <w:p w14:paraId="2A9AD385" w14:textId="77777777" w:rsidR="00831223" w:rsidRPr="00650A05" w:rsidRDefault="00831223">
      <w:pPr>
        <w:pStyle w:val="BodyText"/>
      </w:pPr>
    </w:p>
    <w:p w14:paraId="10B16917" w14:textId="63DCDFA7" w:rsidR="00831223" w:rsidRPr="00650A05" w:rsidRDefault="002F1C25">
      <w:pPr>
        <w:tabs>
          <w:tab w:val="left" w:pos="4163"/>
        </w:tabs>
        <w:ind w:left="340"/>
        <w:rPr>
          <w:sz w:val="20"/>
        </w:rPr>
      </w:pPr>
      <w:r w:rsidRPr="002F1C25">
        <w:rPr>
          <w:b/>
          <w:sz w:val="20"/>
        </w:rPr>
        <w:t xml:space="preserve">Brīdinājums </w:t>
      </w:r>
      <w:r w:rsidRPr="00650A05">
        <w:rPr>
          <w:b/>
          <w:sz w:val="20"/>
        </w:rPr>
        <w:t>(</w:t>
      </w:r>
      <w:r w:rsidRPr="00650A05">
        <w:rPr>
          <w:rFonts w:ascii="Times New Roman"/>
          <w:spacing w:val="-9"/>
          <w:sz w:val="20"/>
        </w:rPr>
        <w:t xml:space="preserve"> </w:t>
      </w:r>
      <w:r w:rsidRPr="00650A05">
        <w:rPr>
          <w:b/>
          <w:sz w:val="20"/>
        </w:rPr>
        <w:t>CLP</w:t>
      </w:r>
      <w:r w:rsidRPr="00650A05">
        <w:rPr>
          <w:rFonts w:ascii="Times New Roman"/>
          <w:spacing w:val="-8"/>
          <w:sz w:val="20"/>
        </w:rPr>
        <w:t xml:space="preserve"> </w:t>
      </w:r>
      <w:r w:rsidRPr="00650A05">
        <w:rPr>
          <w:b/>
          <w:spacing w:val="-5"/>
          <w:sz w:val="20"/>
        </w:rPr>
        <w:t>):</w:t>
      </w:r>
      <w:r w:rsidRPr="00650A05">
        <w:rPr>
          <w:rFonts w:ascii="Times New Roman"/>
          <w:sz w:val="20"/>
        </w:rPr>
        <w:tab/>
      </w:r>
      <w:r w:rsidRPr="002F1C25">
        <w:rPr>
          <w:spacing w:val="-2"/>
          <w:sz w:val="20"/>
        </w:rPr>
        <w:t>Bīstamība</w:t>
      </w:r>
    </w:p>
    <w:p w14:paraId="01194DAF" w14:textId="4AC27AFF" w:rsidR="00831223" w:rsidRPr="00650A05" w:rsidRDefault="00000000">
      <w:pPr>
        <w:tabs>
          <w:tab w:val="left" w:pos="4163"/>
        </w:tabs>
        <w:spacing w:before="1"/>
        <w:ind w:left="340"/>
        <w:rPr>
          <w:sz w:val="20"/>
        </w:rPr>
      </w:pPr>
      <w:r w:rsidRPr="00650A05">
        <w:rPr>
          <w:b/>
          <w:sz w:val="20"/>
        </w:rPr>
        <w:t>H</w:t>
      </w:r>
      <w:r w:rsidRPr="00650A05">
        <w:rPr>
          <w:rFonts w:ascii="Times New Roman"/>
          <w:spacing w:val="-10"/>
          <w:sz w:val="20"/>
        </w:rPr>
        <w:t xml:space="preserve"> </w:t>
      </w:r>
      <w:r w:rsidR="009608D9" w:rsidRPr="009608D9">
        <w:rPr>
          <w:b/>
          <w:sz w:val="20"/>
        </w:rPr>
        <w:t xml:space="preserve">Bīstamības apzīmējumi </w:t>
      </w:r>
      <w:r w:rsidRPr="00650A05">
        <w:rPr>
          <w:b/>
          <w:sz w:val="20"/>
        </w:rPr>
        <w:t>(</w:t>
      </w:r>
      <w:r w:rsidRPr="00650A05">
        <w:rPr>
          <w:rFonts w:ascii="Times New Roman"/>
          <w:spacing w:val="-9"/>
          <w:sz w:val="20"/>
        </w:rPr>
        <w:t xml:space="preserve"> </w:t>
      </w:r>
      <w:r w:rsidRPr="00650A05">
        <w:rPr>
          <w:b/>
          <w:sz w:val="20"/>
        </w:rPr>
        <w:t>CLP</w:t>
      </w:r>
      <w:r w:rsidRPr="00650A05">
        <w:rPr>
          <w:rFonts w:ascii="Times New Roman"/>
          <w:spacing w:val="-8"/>
          <w:sz w:val="20"/>
        </w:rPr>
        <w:t xml:space="preserve"> </w:t>
      </w:r>
      <w:r w:rsidRPr="00650A05">
        <w:rPr>
          <w:b/>
          <w:spacing w:val="-5"/>
          <w:sz w:val="20"/>
        </w:rPr>
        <w:t>):</w:t>
      </w:r>
      <w:r w:rsidRPr="00650A05">
        <w:rPr>
          <w:rFonts w:ascii="Times New Roman"/>
          <w:sz w:val="20"/>
        </w:rPr>
        <w:tab/>
      </w:r>
      <w:r w:rsidRPr="00650A05">
        <w:rPr>
          <w:spacing w:val="-2"/>
          <w:sz w:val="20"/>
        </w:rPr>
        <w:t>H220-</w:t>
      </w:r>
      <w:r w:rsidRPr="00650A05">
        <w:rPr>
          <w:rFonts w:ascii="Times New Roman"/>
          <w:sz w:val="20"/>
        </w:rPr>
        <w:t xml:space="preserve"> </w:t>
      </w:r>
      <w:r w:rsidR="009608D9" w:rsidRPr="009608D9">
        <w:rPr>
          <w:spacing w:val="-2"/>
          <w:sz w:val="20"/>
        </w:rPr>
        <w:t>Īpaši viegli uzliesmojoša gāze</w:t>
      </w:r>
    </w:p>
    <w:p w14:paraId="42C5DA23" w14:textId="4D70DBA7" w:rsidR="00831223" w:rsidRPr="00650A05" w:rsidRDefault="00000000">
      <w:pPr>
        <w:pStyle w:val="BodyText"/>
        <w:ind w:left="4163"/>
      </w:pPr>
      <w:r w:rsidRPr="00650A05">
        <w:t>H280-</w:t>
      </w:r>
      <w:r w:rsidRPr="00650A05">
        <w:rPr>
          <w:rFonts w:ascii="Times New Roman"/>
          <w:spacing w:val="-11"/>
        </w:rPr>
        <w:t xml:space="preserve"> </w:t>
      </w:r>
      <w:r w:rsidR="009608D9" w:rsidRPr="009608D9">
        <w:t>Satur gāzi zem spiediena; sildot var eksplodēt</w:t>
      </w:r>
    </w:p>
    <w:p w14:paraId="3B4E46F6" w14:textId="77777777" w:rsidR="00831223" w:rsidRPr="00650A05" w:rsidRDefault="00831223">
      <w:pPr>
        <w:pStyle w:val="BodyText"/>
        <w:spacing w:before="11"/>
        <w:rPr>
          <w:sz w:val="19"/>
        </w:rPr>
      </w:pPr>
    </w:p>
    <w:p w14:paraId="45050CEE" w14:textId="348AEBFE" w:rsidR="00831223" w:rsidRPr="00650A05" w:rsidRDefault="00381FF6">
      <w:pPr>
        <w:tabs>
          <w:tab w:val="left" w:pos="4163"/>
        </w:tabs>
        <w:ind w:left="340"/>
        <w:rPr>
          <w:sz w:val="20"/>
        </w:rPr>
      </w:pPr>
      <w:r w:rsidRPr="00381FF6">
        <w:rPr>
          <w:b/>
          <w:sz w:val="20"/>
        </w:rPr>
        <w:t xml:space="preserve">Piesardzības norādījumi </w:t>
      </w:r>
      <w:r w:rsidRPr="00650A05">
        <w:rPr>
          <w:b/>
          <w:sz w:val="20"/>
        </w:rPr>
        <w:t>(</w:t>
      </w:r>
      <w:r w:rsidRPr="00650A05">
        <w:rPr>
          <w:rFonts w:ascii="Times New Roman"/>
          <w:spacing w:val="-12"/>
          <w:sz w:val="20"/>
        </w:rPr>
        <w:t xml:space="preserve"> </w:t>
      </w:r>
      <w:r w:rsidRPr="00650A05">
        <w:rPr>
          <w:b/>
          <w:sz w:val="20"/>
        </w:rPr>
        <w:t>CLP</w:t>
      </w:r>
      <w:r w:rsidRPr="00650A05">
        <w:rPr>
          <w:rFonts w:ascii="Times New Roman"/>
          <w:spacing w:val="-11"/>
          <w:sz w:val="20"/>
        </w:rPr>
        <w:t xml:space="preserve"> </w:t>
      </w:r>
      <w:r w:rsidRPr="00650A05">
        <w:rPr>
          <w:b/>
          <w:spacing w:val="-5"/>
          <w:sz w:val="20"/>
        </w:rPr>
        <w:t>):</w:t>
      </w:r>
      <w:r w:rsidRPr="00650A05">
        <w:rPr>
          <w:rFonts w:ascii="Times New Roman"/>
          <w:sz w:val="20"/>
        </w:rPr>
        <w:tab/>
      </w:r>
      <w:r w:rsidRPr="00650A05">
        <w:rPr>
          <w:sz w:val="20"/>
        </w:rPr>
        <w:t>P102</w:t>
      </w:r>
      <w:r w:rsidRPr="00650A05">
        <w:rPr>
          <w:rFonts w:ascii="Times New Roman"/>
          <w:spacing w:val="-9"/>
          <w:sz w:val="20"/>
        </w:rPr>
        <w:t xml:space="preserve"> </w:t>
      </w:r>
      <w:r w:rsidRPr="00650A05">
        <w:rPr>
          <w:sz w:val="20"/>
        </w:rPr>
        <w:t>-</w:t>
      </w:r>
      <w:r w:rsidRPr="00650A05">
        <w:rPr>
          <w:rFonts w:ascii="Times New Roman"/>
          <w:spacing w:val="-9"/>
          <w:sz w:val="20"/>
        </w:rPr>
        <w:t xml:space="preserve"> </w:t>
      </w:r>
      <w:r w:rsidRPr="00381FF6">
        <w:rPr>
          <w:sz w:val="20"/>
        </w:rPr>
        <w:t>Glabā</w:t>
      </w:r>
      <w:r>
        <w:rPr>
          <w:sz w:val="20"/>
        </w:rPr>
        <w:t>jie</w:t>
      </w:r>
      <w:r w:rsidRPr="00381FF6">
        <w:rPr>
          <w:sz w:val="20"/>
        </w:rPr>
        <w:t>t bērniem nepieejamā vietā</w:t>
      </w:r>
      <w:r w:rsidRPr="00650A05">
        <w:rPr>
          <w:spacing w:val="-2"/>
          <w:sz w:val="20"/>
        </w:rPr>
        <w:t>.</w:t>
      </w:r>
    </w:p>
    <w:p w14:paraId="6DCDDDD3" w14:textId="0D6A4360" w:rsidR="00831223" w:rsidRPr="00650A05" w:rsidRDefault="00000000">
      <w:pPr>
        <w:pStyle w:val="BodyText"/>
        <w:spacing w:before="1"/>
        <w:ind w:left="4163" w:right="483"/>
      </w:pPr>
      <w:r w:rsidRPr="00650A05">
        <w:t>P210-</w:t>
      </w:r>
      <w:r w:rsidRPr="00650A05">
        <w:rPr>
          <w:rFonts w:ascii="Times New Roman"/>
          <w:spacing w:val="-10"/>
        </w:rPr>
        <w:t xml:space="preserve"> </w:t>
      </w:r>
      <w:r w:rsidR="00381FF6" w:rsidRPr="00381FF6">
        <w:t>Tur</w:t>
      </w:r>
      <w:r w:rsidR="00381FF6">
        <w:t>ie</w:t>
      </w:r>
      <w:r w:rsidR="00381FF6" w:rsidRPr="00381FF6">
        <w:t xml:space="preserve">t prom no karstuma, karstām virsmām, dzirkstelēm, atklātas liesmas un citiem aizdegšanās avotiem. </w:t>
      </w:r>
      <w:r w:rsidR="00381FF6">
        <w:t xml:space="preserve">Nedrīkst </w:t>
      </w:r>
      <w:r w:rsidR="00381FF6" w:rsidRPr="00381FF6">
        <w:t>smēķēt</w:t>
      </w:r>
      <w:r w:rsidRPr="00650A05">
        <w:t>.</w:t>
      </w:r>
    </w:p>
    <w:p w14:paraId="0DC3DFEA" w14:textId="51F9536E" w:rsidR="00831223" w:rsidRPr="00650A05" w:rsidRDefault="00000000">
      <w:pPr>
        <w:pStyle w:val="BodyText"/>
        <w:ind w:left="4163" w:right="346"/>
      </w:pPr>
      <w:r w:rsidRPr="00650A05">
        <w:t>P377-</w:t>
      </w:r>
      <w:r w:rsidRPr="00650A05">
        <w:rPr>
          <w:rFonts w:ascii="Times New Roman"/>
          <w:spacing w:val="-10"/>
        </w:rPr>
        <w:t xml:space="preserve"> </w:t>
      </w:r>
      <w:r w:rsidR="00381FF6" w:rsidRPr="00381FF6">
        <w:t xml:space="preserve">Gāzes noplūdes izraisīts ugunsgrēks: </w:t>
      </w:r>
      <w:r w:rsidR="00381FF6">
        <w:t>N</w:t>
      </w:r>
      <w:r w:rsidR="00381FF6" w:rsidRPr="00381FF6">
        <w:t>edzēst, ja vien noplūdi nevar droši apturēt</w:t>
      </w:r>
      <w:r w:rsidRPr="00650A05">
        <w:rPr>
          <w:spacing w:val="-2"/>
        </w:rPr>
        <w:t>.</w:t>
      </w:r>
    </w:p>
    <w:p w14:paraId="2E71DC04" w14:textId="55786194" w:rsidR="00831223" w:rsidRPr="00650A05" w:rsidRDefault="00000000">
      <w:pPr>
        <w:pStyle w:val="BodyText"/>
        <w:ind w:left="4163"/>
      </w:pPr>
      <w:r w:rsidRPr="00650A05">
        <w:t>P381-</w:t>
      </w:r>
      <w:r w:rsidRPr="00650A05">
        <w:rPr>
          <w:rFonts w:ascii="Times New Roman"/>
          <w:spacing w:val="-11"/>
        </w:rPr>
        <w:t xml:space="preserve"> </w:t>
      </w:r>
      <w:r w:rsidR="00A25570" w:rsidRPr="00A25570">
        <w:t>Noplūdes gadījumā likvidēt visus aizdegšanās avotus</w:t>
      </w:r>
      <w:r w:rsidRPr="00650A05">
        <w:rPr>
          <w:spacing w:val="-2"/>
        </w:rPr>
        <w:t>.</w:t>
      </w:r>
    </w:p>
    <w:p w14:paraId="61124E48" w14:textId="2F687E6A" w:rsidR="00831223" w:rsidRPr="00650A05" w:rsidRDefault="00000000">
      <w:pPr>
        <w:pStyle w:val="BodyText"/>
        <w:spacing w:before="1"/>
        <w:ind w:left="4163"/>
      </w:pPr>
      <w:r w:rsidRPr="00650A05">
        <w:t>P410+P403-</w:t>
      </w:r>
      <w:r w:rsidRPr="00650A05">
        <w:rPr>
          <w:rFonts w:ascii="Times New Roman"/>
          <w:spacing w:val="-13"/>
        </w:rPr>
        <w:t xml:space="preserve"> </w:t>
      </w:r>
      <w:r w:rsidR="00502D5A" w:rsidRPr="00502D5A">
        <w:t>Aizsargāt no saules gaismas. Uzglabāt labi vēdināmā vietā</w:t>
      </w:r>
      <w:r w:rsidRPr="00650A05">
        <w:rPr>
          <w:spacing w:val="-2"/>
        </w:rPr>
        <w:t>.</w:t>
      </w:r>
    </w:p>
    <w:p w14:paraId="16520F47" w14:textId="77777777" w:rsidR="00831223" w:rsidRPr="00650A05" w:rsidRDefault="00831223">
      <w:pPr>
        <w:pStyle w:val="BodyText"/>
      </w:pPr>
    </w:p>
    <w:p w14:paraId="6520D894" w14:textId="77777777" w:rsidR="00831223" w:rsidRPr="00650A05" w:rsidRDefault="00831223">
      <w:pPr>
        <w:pStyle w:val="BodyText"/>
        <w:spacing w:before="11"/>
        <w:rPr>
          <w:sz w:val="19"/>
        </w:rPr>
      </w:pPr>
    </w:p>
    <w:p w14:paraId="3821920A" w14:textId="081F76BD" w:rsidR="00831223" w:rsidRPr="00650A05" w:rsidRDefault="004B255E">
      <w:pPr>
        <w:pStyle w:val="Heading2"/>
        <w:numPr>
          <w:ilvl w:val="1"/>
          <w:numId w:val="19"/>
        </w:numPr>
        <w:tabs>
          <w:tab w:val="left" w:pos="529"/>
        </w:tabs>
        <w:spacing w:before="1" w:line="244" w:lineRule="exact"/>
        <w:ind w:left="529" w:hanging="297"/>
      </w:pPr>
      <w:r w:rsidRPr="004B255E">
        <w:t>Citi apdraudējumi</w:t>
      </w:r>
    </w:p>
    <w:p w14:paraId="7AEC4F2A" w14:textId="07E0C8D6" w:rsidR="00831223" w:rsidRPr="00650A05" w:rsidRDefault="004B255E">
      <w:pPr>
        <w:pStyle w:val="ListParagraph"/>
        <w:numPr>
          <w:ilvl w:val="2"/>
          <w:numId w:val="19"/>
        </w:numPr>
        <w:tabs>
          <w:tab w:val="left" w:pos="592"/>
        </w:tabs>
        <w:ind w:right="463"/>
        <w:rPr>
          <w:sz w:val="20"/>
        </w:rPr>
      </w:pPr>
      <w:r w:rsidRPr="004B255E">
        <w:rPr>
          <w:sz w:val="20"/>
        </w:rPr>
        <w:t xml:space="preserve">tvaiku uzkrāšanās slēgtās telpās var veidot </w:t>
      </w:r>
      <w:proofErr w:type="spellStart"/>
      <w:r w:rsidRPr="004B255E">
        <w:rPr>
          <w:sz w:val="20"/>
        </w:rPr>
        <w:t>sprādzienbīstamus</w:t>
      </w:r>
      <w:proofErr w:type="spellEnd"/>
      <w:r w:rsidRPr="004B255E">
        <w:rPr>
          <w:sz w:val="20"/>
        </w:rPr>
        <w:t xml:space="preserve"> maisījumus saskarē ar gaisu, īpaši noslēgtā vidē vai tukšos, neiztīrītos konteineros</w:t>
      </w:r>
      <w:r w:rsidRPr="00650A05">
        <w:rPr>
          <w:sz w:val="20"/>
        </w:rPr>
        <w:t>;</w:t>
      </w:r>
    </w:p>
    <w:p w14:paraId="56A5EDAD" w14:textId="4B7C6943" w:rsidR="00831223" w:rsidRPr="00650A05" w:rsidRDefault="004B255E">
      <w:pPr>
        <w:pStyle w:val="ListParagraph"/>
        <w:numPr>
          <w:ilvl w:val="2"/>
          <w:numId w:val="19"/>
        </w:numPr>
        <w:tabs>
          <w:tab w:val="left" w:pos="592"/>
        </w:tabs>
        <w:spacing w:line="255" w:lineRule="exact"/>
        <w:rPr>
          <w:sz w:val="20"/>
        </w:rPr>
      </w:pPr>
      <w:r w:rsidRPr="004B255E">
        <w:rPr>
          <w:sz w:val="20"/>
        </w:rPr>
        <w:t>tvaiku uzkrāšanās slēgtās telpās var izraisīt nosmakšanu (skābekļa trūkuma dēļ)</w:t>
      </w:r>
      <w:r w:rsidRPr="00650A05">
        <w:rPr>
          <w:spacing w:val="-2"/>
          <w:sz w:val="20"/>
        </w:rPr>
        <w:t>;</w:t>
      </w:r>
    </w:p>
    <w:p w14:paraId="369BE395" w14:textId="0C5E9A85" w:rsidR="00831223" w:rsidRPr="00650A05" w:rsidRDefault="004B255E">
      <w:pPr>
        <w:pStyle w:val="ListParagraph"/>
        <w:numPr>
          <w:ilvl w:val="2"/>
          <w:numId w:val="19"/>
        </w:numPr>
        <w:tabs>
          <w:tab w:val="left" w:pos="592"/>
        </w:tabs>
        <w:spacing w:line="254" w:lineRule="exact"/>
        <w:rPr>
          <w:sz w:val="20"/>
        </w:rPr>
      </w:pPr>
      <w:r w:rsidRPr="004B255E">
        <w:rPr>
          <w:sz w:val="20"/>
        </w:rPr>
        <w:t>tvaiki ir neredzami, pat</w:t>
      </w:r>
      <w:r>
        <w:rPr>
          <w:sz w:val="20"/>
        </w:rPr>
        <w:t xml:space="preserve"> tad</w:t>
      </w:r>
      <w:r w:rsidRPr="004B255E">
        <w:rPr>
          <w:sz w:val="20"/>
        </w:rPr>
        <w:t xml:space="preserve"> ja šķidruma izplešanās mitrā gaisā rada miglu</w:t>
      </w:r>
      <w:r w:rsidRPr="00650A05">
        <w:rPr>
          <w:spacing w:val="-4"/>
          <w:sz w:val="20"/>
        </w:rPr>
        <w:t>;</w:t>
      </w:r>
    </w:p>
    <w:p w14:paraId="1576ADE3" w14:textId="111C258A" w:rsidR="00831223" w:rsidRPr="00650A05" w:rsidRDefault="004B255E">
      <w:pPr>
        <w:pStyle w:val="ListParagraph"/>
        <w:numPr>
          <w:ilvl w:val="2"/>
          <w:numId w:val="19"/>
        </w:numPr>
        <w:tabs>
          <w:tab w:val="left" w:pos="592"/>
        </w:tabs>
        <w:spacing w:line="254" w:lineRule="exact"/>
        <w:rPr>
          <w:sz w:val="20"/>
        </w:rPr>
      </w:pPr>
      <w:r>
        <w:rPr>
          <w:sz w:val="20"/>
        </w:rPr>
        <w:t>t</w:t>
      </w:r>
      <w:r w:rsidRPr="004B255E">
        <w:rPr>
          <w:sz w:val="20"/>
        </w:rPr>
        <w:t xml:space="preserve">vaikiem ir lielāks blīvums nekā gaisam, un tie mēdz </w:t>
      </w:r>
      <w:proofErr w:type="spellStart"/>
      <w:r w:rsidRPr="004B255E">
        <w:rPr>
          <w:sz w:val="20"/>
        </w:rPr>
        <w:t>stagnēt</w:t>
      </w:r>
      <w:proofErr w:type="spellEnd"/>
      <w:r w:rsidRPr="004B255E">
        <w:rPr>
          <w:sz w:val="20"/>
        </w:rPr>
        <w:t xml:space="preserve"> zemes tuvumā</w:t>
      </w:r>
      <w:r w:rsidRPr="00650A05">
        <w:rPr>
          <w:spacing w:val="-2"/>
          <w:sz w:val="20"/>
        </w:rPr>
        <w:t>,</w:t>
      </w:r>
    </w:p>
    <w:p w14:paraId="04F9A061" w14:textId="1A259806" w:rsidR="00831223" w:rsidRPr="00650A05" w:rsidRDefault="004B255E">
      <w:pPr>
        <w:pStyle w:val="ListParagraph"/>
        <w:numPr>
          <w:ilvl w:val="2"/>
          <w:numId w:val="19"/>
        </w:numPr>
        <w:tabs>
          <w:tab w:val="left" w:pos="592"/>
        </w:tabs>
        <w:spacing w:line="254" w:lineRule="exact"/>
        <w:rPr>
          <w:sz w:val="20"/>
        </w:rPr>
      </w:pPr>
      <w:r w:rsidRPr="004B255E">
        <w:rPr>
          <w:sz w:val="20"/>
        </w:rPr>
        <w:t>saskare ar šķidrumu var izraisīt nopietnus acu un ādas bojājumus apsaldējuma dēļ</w:t>
      </w:r>
      <w:r w:rsidRPr="00650A05">
        <w:rPr>
          <w:spacing w:val="-2"/>
          <w:sz w:val="20"/>
        </w:rPr>
        <w:t>;</w:t>
      </w:r>
    </w:p>
    <w:p w14:paraId="778A6494" w14:textId="44B3F4C1" w:rsidR="00831223" w:rsidRPr="00650A05" w:rsidRDefault="004B255E">
      <w:pPr>
        <w:pStyle w:val="ListParagraph"/>
        <w:numPr>
          <w:ilvl w:val="2"/>
          <w:numId w:val="19"/>
        </w:numPr>
        <w:tabs>
          <w:tab w:val="left" w:pos="592"/>
        </w:tabs>
        <w:ind w:right="669"/>
        <w:rPr>
          <w:sz w:val="20"/>
        </w:rPr>
      </w:pPr>
      <w:r w:rsidRPr="004B255E">
        <w:rPr>
          <w:sz w:val="20"/>
        </w:rPr>
        <w:t>degšanas procesā rodas CO₂ (oglekļa dioksīds), nosmakšanu izraisoša gāze. Skābekļa trūkuma gadījumā nepietiekamas ventilācijas vai dūmu novadīšanas dēļ var rasties CO (oglekļa monoksīds), ļoti toksiska gāze</w:t>
      </w:r>
      <w:r w:rsidRPr="00650A05">
        <w:rPr>
          <w:sz w:val="20"/>
        </w:rPr>
        <w:t>;</w:t>
      </w:r>
    </w:p>
    <w:p w14:paraId="13417C93" w14:textId="3B0757CC" w:rsidR="00831223" w:rsidRPr="00650A05" w:rsidRDefault="004B255E">
      <w:pPr>
        <w:pStyle w:val="ListParagraph"/>
        <w:numPr>
          <w:ilvl w:val="2"/>
          <w:numId w:val="19"/>
        </w:numPr>
        <w:tabs>
          <w:tab w:val="left" w:pos="592"/>
        </w:tabs>
        <w:ind w:right="428"/>
        <w:rPr>
          <w:sz w:val="20"/>
        </w:rPr>
      </w:pPr>
      <w:r w:rsidRPr="004B255E">
        <w:rPr>
          <w:sz w:val="20"/>
        </w:rPr>
        <w:t>spēcīga tvertnes uzkarsēšana (piemēram, ugunsgrēka gadījumā) izraisa būtisku šķidruma tilpuma un spiediena palielināšanos, radot tvertnes plīšanas risku</w:t>
      </w:r>
      <w:r w:rsidRPr="00650A05">
        <w:rPr>
          <w:sz w:val="20"/>
        </w:rPr>
        <w:t>.</w:t>
      </w:r>
    </w:p>
    <w:p w14:paraId="5254E227" w14:textId="77777777" w:rsidR="00831223" w:rsidRPr="00650A05" w:rsidRDefault="00831223">
      <w:pPr>
        <w:rPr>
          <w:sz w:val="20"/>
        </w:rPr>
        <w:sectPr w:rsidR="00831223" w:rsidRPr="00650A05">
          <w:pgSz w:w="11900" w:h="16840"/>
          <w:pgMar w:top="2000" w:right="760" w:bottom="940" w:left="900" w:header="438" w:footer="695" w:gutter="0"/>
          <w:cols w:space="720"/>
        </w:sectPr>
      </w:pPr>
    </w:p>
    <w:p w14:paraId="1D74C857" w14:textId="77777777" w:rsidR="00831223" w:rsidRPr="00650A05" w:rsidRDefault="00831223">
      <w:pPr>
        <w:pStyle w:val="BodyText"/>
        <w:spacing w:before="9"/>
        <w:rPr>
          <w:sz w:val="13"/>
        </w:rPr>
      </w:pPr>
    </w:p>
    <w:p w14:paraId="243660BD" w14:textId="77777777" w:rsidR="00831223" w:rsidRPr="00650A05" w:rsidRDefault="00000000">
      <w:pPr>
        <w:pStyle w:val="BodyText"/>
        <w:ind w:left="115"/>
      </w:pPr>
      <w:r w:rsidRPr="00650A05">
        <w:rPr>
          <w:noProof/>
        </w:rPr>
        <mc:AlternateContent>
          <mc:Choice Requires="wps">
            <w:drawing>
              <wp:inline distT="0" distB="0" distL="0" distR="0" wp14:anchorId="63DA30B6" wp14:editId="448B96C6">
                <wp:extent cx="6263640" cy="216535"/>
                <wp:effectExtent l="9525" t="0" r="0" b="12064"/>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556E08C5" w14:textId="5FED3555" w:rsidR="00831223" w:rsidRPr="00650A05" w:rsidRDefault="004B255E">
                            <w:pPr>
                              <w:spacing w:before="18"/>
                              <w:ind w:left="2341" w:right="2341"/>
                              <w:jc w:val="center"/>
                              <w:rPr>
                                <w:b/>
                                <w:sz w:val="24"/>
                              </w:rPr>
                            </w:pPr>
                            <w:r>
                              <w:rPr>
                                <w:b/>
                                <w:spacing w:val="-2"/>
                                <w:sz w:val="24"/>
                              </w:rPr>
                              <w:t>3</w:t>
                            </w:r>
                            <w:r w:rsidRPr="004B255E">
                              <w:rPr>
                                <w:b/>
                                <w:spacing w:val="-2"/>
                                <w:sz w:val="24"/>
                              </w:rPr>
                              <w:t>. IEDAĻA</w:t>
                            </w:r>
                            <w:r w:rsidRPr="00650A05">
                              <w:rPr>
                                <w:b/>
                                <w:spacing w:val="-2"/>
                                <w:sz w:val="24"/>
                              </w:rPr>
                              <w:t>:</w:t>
                            </w:r>
                            <w:r w:rsidRPr="00650A05">
                              <w:rPr>
                                <w:rFonts w:ascii="Times New Roman"/>
                                <w:spacing w:val="-1"/>
                                <w:sz w:val="24"/>
                              </w:rPr>
                              <w:t xml:space="preserve"> </w:t>
                            </w:r>
                            <w:r w:rsidRPr="004B255E">
                              <w:rPr>
                                <w:b/>
                                <w:spacing w:val="-2"/>
                                <w:sz w:val="24"/>
                              </w:rPr>
                              <w:t>Saturs/informācija par sastāvdaļām</w:t>
                            </w:r>
                          </w:p>
                        </w:txbxContent>
                      </wps:txbx>
                      <wps:bodyPr wrap="square" lIns="0" tIns="0" rIns="0" bIns="0" rtlCol="0">
                        <a:noAutofit/>
                      </wps:bodyPr>
                    </wps:wsp>
                  </a:graphicData>
                </a:graphic>
              </wp:inline>
            </w:drawing>
          </mc:Choice>
          <mc:Fallback>
            <w:pict>
              <v:shape w14:anchorId="63DA30B6" id="Textbox 10" o:spid="_x0000_s1029" type="#_x0000_t202" style="width:493.2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" filled="f" strokeweight=".16931mm">
                <v:path arrowok="t"/>
                <v:textbox inset="0,0,0,0">
                  <w:txbxContent>
                    <w:p w14:paraId="556E08C5" w14:textId="5FED3555" w:rsidR="00831223" w:rsidRPr="00650A05" w:rsidRDefault="004B255E">
                      <w:pPr>
                        <w:spacing w:before="18"/>
                        <w:ind w:left="2341" w:right="2341"/>
                        <w:jc w:val="center"/>
                        <w:rPr>
                          <w:b/>
                          <w:sz w:val="24"/>
                        </w:rPr>
                      </w:pPr>
                      <w:r>
                        <w:rPr>
                          <w:b/>
                          <w:spacing w:val="-2"/>
                          <w:sz w:val="24"/>
                        </w:rPr>
                        <w:t>3</w:t>
                      </w:r>
                      <w:r w:rsidRPr="004B255E">
                        <w:rPr>
                          <w:b/>
                          <w:spacing w:val="-2"/>
                          <w:sz w:val="24"/>
                        </w:rPr>
                        <w:t>. IEDAĻA</w:t>
                      </w:r>
                      <w:r w:rsidR="00000000" w:rsidRPr="00650A05">
                        <w:rPr>
                          <w:b/>
                          <w:spacing w:val="-2"/>
                          <w:sz w:val="24"/>
                        </w:rPr>
                        <w:t>:</w:t>
                      </w:r>
                      <w:r w:rsidR="00000000" w:rsidRPr="00650A05">
                        <w:rPr>
                          <w:rFonts w:ascii="Times New Roman"/>
                          <w:spacing w:val="-1"/>
                          <w:sz w:val="24"/>
                        </w:rPr>
                        <w:t xml:space="preserve"> </w:t>
                      </w:r>
                      <w:r w:rsidRPr="004B255E">
                        <w:rPr>
                          <w:b/>
                          <w:spacing w:val="-2"/>
                          <w:sz w:val="24"/>
                        </w:rPr>
                        <w:t>Saturs/informācija par sastāvdaļām</w:t>
                      </w:r>
                    </w:p>
                  </w:txbxContent>
                </v:textbox>
                <w10:anchorlock/>
              </v:shape>
            </w:pict>
          </mc:Fallback>
        </mc:AlternateContent>
      </w:r>
    </w:p>
    <w:p w14:paraId="5529EFCD" w14:textId="77777777" w:rsidR="00831223" w:rsidRPr="00650A05" w:rsidRDefault="00831223">
      <w:pPr>
        <w:pStyle w:val="BodyText"/>
        <w:spacing w:before="5"/>
        <w:rPr>
          <w:sz w:val="16"/>
        </w:rPr>
      </w:pPr>
    </w:p>
    <w:p w14:paraId="44E16DB4" w14:textId="23D70ACD" w:rsidR="00831223" w:rsidRPr="00650A05" w:rsidRDefault="004B255E">
      <w:pPr>
        <w:pStyle w:val="Heading2"/>
        <w:numPr>
          <w:ilvl w:val="1"/>
          <w:numId w:val="18"/>
        </w:numPr>
        <w:tabs>
          <w:tab w:val="left" w:pos="529"/>
        </w:tabs>
        <w:spacing w:before="59"/>
        <w:ind w:left="529" w:hanging="297"/>
      </w:pPr>
      <w:r w:rsidRPr="004B255E">
        <w:rPr>
          <w:spacing w:val="-2"/>
        </w:rPr>
        <w:t>Viela</w:t>
      </w:r>
    </w:p>
    <w:p w14:paraId="173A7141" w14:textId="7CBEA9F4" w:rsidR="00831223" w:rsidRPr="00650A05" w:rsidRDefault="004B255E">
      <w:pPr>
        <w:pStyle w:val="BodyText"/>
        <w:spacing w:before="1"/>
        <w:ind w:left="232"/>
      </w:pPr>
      <w:r w:rsidRPr="004B255E">
        <w:t>Nav piemērojams</w:t>
      </w:r>
    </w:p>
    <w:p w14:paraId="38177C71" w14:textId="77777777" w:rsidR="00831223" w:rsidRPr="00650A05" w:rsidRDefault="00831223">
      <w:pPr>
        <w:pStyle w:val="BodyText"/>
        <w:spacing w:before="11"/>
        <w:rPr>
          <w:sz w:val="19"/>
        </w:rPr>
      </w:pPr>
    </w:p>
    <w:p w14:paraId="780DCCDF" w14:textId="468FE0B3" w:rsidR="00831223" w:rsidRPr="00650A05" w:rsidRDefault="004B255E">
      <w:pPr>
        <w:pStyle w:val="Heading2"/>
        <w:numPr>
          <w:ilvl w:val="1"/>
          <w:numId w:val="18"/>
        </w:numPr>
        <w:tabs>
          <w:tab w:val="left" w:pos="529"/>
        </w:tabs>
        <w:ind w:left="529" w:hanging="297"/>
      </w:pPr>
      <w:r w:rsidRPr="004B255E">
        <w:rPr>
          <w:spacing w:val="-2"/>
        </w:rPr>
        <w:t>Maisījumi</w:t>
      </w:r>
    </w:p>
    <w:p w14:paraId="44796E57" w14:textId="7B81126A" w:rsidR="00831223" w:rsidRPr="00650A05" w:rsidRDefault="004B255E">
      <w:pPr>
        <w:pStyle w:val="BodyText"/>
        <w:ind w:left="232"/>
      </w:pPr>
      <w:r w:rsidRPr="004B255E">
        <w:rPr>
          <w:spacing w:val="-2"/>
        </w:rPr>
        <w:t>Sastāvdaļas / informācija par sastāvdaļām</w:t>
      </w:r>
      <w:r w:rsidRPr="00650A05">
        <w:rPr>
          <w:spacing w:val="-2"/>
        </w:rPr>
        <w:t>:</w:t>
      </w:r>
    </w:p>
    <w:p w14:paraId="018AC5AB" w14:textId="03066F1D" w:rsidR="00831223" w:rsidRPr="00650A05" w:rsidRDefault="004B255E">
      <w:pPr>
        <w:pStyle w:val="BodyText"/>
        <w:spacing w:before="1"/>
        <w:ind w:left="232" w:right="8006"/>
      </w:pPr>
      <w:r w:rsidRPr="004B255E">
        <w:t xml:space="preserve">Sašķidrinātā naftas gāze </w:t>
      </w:r>
      <w:proofErr w:type="spellStart"/>
      <w:r w:rsidRPr="004B255E">
        <w:rPr>
          <w:spacing w:val="-2"/>
        </w:rPr>
        <w:t>Odorizējoša</w:t>
      </w:r>
      <w:proofErr w:type="spellEnd"/>
      <w:r w:rsidRPr="004B255E">
        <w:rPr>
          <w:spacing w:val="-2"/>
        </w:rPr>
        <w:t xml:space="preserve"> viela</w:t>
      </w:r>
    </w:p>
    <w:p w14:paraId="43CDDE3A" w14:textId="5668D39C" w:rsidR="00831223" w:rsidRPr="00650A05" w:rsidRDefault="004B255E">
      <w:pPr>
        <w:pStyle w:val="BodyText"/>
        <w:spacing w:line="243" w:lineRule="exact"/>
        <w:ind w:left="232"/>
      </w:pPr>
      <w:r w:rsidRPr="004B255E">
        <w:rPr>
          <w:spacing w:val="-2"/>
        </w:rPr>
        <w:t>Denaturējoša viela</w:t>
      </w:r>
    </w:p>
    <w:p w14:paraId="4BD33E3F" w14:textId="77777777" w:rsidR="00831223" w:rsidRPr="00650A05" w:rsidRDefault="00831223">
      <w:pPr>
        <w:pStyle w:val="BodyText"/>
        <w:spacing w:before="1"/>
      </w:pPr>
    </w:p>
    <w:p w14:paraId="0207E0C4" w14:textId="75288706" w:rsidR="00831223" w:rsidRPr="00650A05" w:rsidRDefault="008E1249">
      <w:pPr>
        <w:pStyle w:val="BodyText"/>
        <w:ind w:left="232" w:right="483"/>
      </w:pPr>
      <w:r w:rsidRPr="008E1249">
        <w:t xml:space="preserve">Maisījums galvenokārt sastāv no sašķidrinātās naftas gāzes (LPG), kas satur propānu, butānu un nelielus daudzumus citu piesātinātu (etāns, </w:t>
      </w:r>
      <w:proofErr w:type="spellStart"/>
      <w:r w:rsidRPr="008E1249">
        <w:t>izobutāns</w:t>
      </w:r>
      <w:proofErr w:type="spellEnd"/>
      <w:r w:rsidRPr="008E1249">
        <w:t xml:space="preserve">) vai nepiesātinātu (propilēns un </w:t>
      </w:r>
      <w:proofErr w:type="spellStart"/>
      <w:r w:rsidRPr="008E1249">
        <w:t>butēns</w:t>
      </w:r>
      <w:proofErr w:type="spellEnd"/>
      <w:r w:rsidRPr="008E1249">
        <w:t>) ogļūdeņražu. Tomēr šo produktu koncentrācijas ir zem robežvērtībām, kas noteiktas obligātai norādīšanai drošības datu lapā</w:t>
      </w:r>
      <w:r w:rsidRPr="00650A05">
        <w:t>.</w:t>
      </w:r>
    </w:p>
    <w:p w14:paraId="03466592" w14:textId="77777777" w:rsidR="00831223" w:rsidRPr="00650A05" w:rsidRDefault="00831223">
      <w:pPr>
        <w:pStyle w:val="BodyText"/>
        <w:spacing w:before="11"/>
        <w:rPr>
          <w:sz w:val="19"/>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3048"/>
        <w:gridCol w:w="1488"/>
        <w:gridCol w:w="3262"/>
      </w:tblGrid>
      <w:tr w:rsidR="00831223" w:rsidRPr="00650A05" w14:paraId="3A7EFDC6" w14:textId="77777777">
        <w:trPr>
          <w:trHeight w:val="390"/>
        </w:trPr>
        <w:tc>
          <w:tcPr>
            <w:tcW w:w="1985" w:type="dxa"/>
          </w:tcPr>
          <w:p w14:paraId="3EB34584" w14:textId="068D1396" w:rsidR="00831223" w:rsidRPr="00650A05" w:rsidRDefault="009E1DF2">
            <w:pPr>
              <w:pStyle w:val="TableParagraph"/>
              <w:spacing w:before="0" w:line="194" w:lineRule="exact"/>
              <w:ind w:left="110"/>
              <w:rPr>
                <w:b/>
                <w:sz w:val="16"/>
              </w:rPr>
            </w:pPr>
            <w:r w:rsidRPr="009E1DF2">
              <w:rPr>
                <w:b/>
                <w:spacing w:val="-4"/>
                <w:sz w:val="16"/>
              </w:rPr>
              <w:t>Nosaukums</w:t>
            </w:r>
          </w:p>
        </w:tc>
        <w:tc>
          <w:tcPr>
            <w:tcW w:w="3048" w:type="dxa"/>
          </w:tcPr>
          <w:p w14:paraId="7E7EC19F" w14:textId="4B48AC78" w:rsidR="00831223" w:rsidRPr="00650A05" w:rsidRDefault="009E1DF2">
            <w:pPr>
              <w:pStyle w:val="TableParagraph"/>
              <w:spacing w:before="0" w:line="194" w:lineRule="exact"/>
              <w:ind w:left="109"/>
              <w:rPr>
                <w:b/>
                <w:sz w:val="16"/>
              </w:rPr>
            </w:pPr>
            <w:r w:rsidRPr="009E1DF2">
              <w:rPr>
                <w:b/>
                <w:sz w:val="16"/>
              </w:rPr>
              <w:t>Produkta identifikācija</w:t>
            </w:r>
          </w:p>
        </w:tc>
        <w:tc>
          <w:tcPr>
            <w:tcW w:w="1488" w:type="dxa"/>
          </w:tcPr>
          <w:p w14:paraId="5FD6DFCE" w14:textId="77777777" w:rsidR="00831223" w:rsidRPr="00650A05" w:rsidRDefault="00000000">
            <w:pPr>
              <w:pStyle w:val="TableParagraph"/>
              <w:spacing w:before="0" w:line="194" w:lineRule="exact"/>
              <w:ind w:left="107"/>
              <w:rPr>
                <w:b/>
                <w:sz w:val="16"/>
              </w:rPr>
            </w:pPr>
            <w:r w:rsidRPr="00650A05">
              <w:rPr>
                <w:b/>
                <w:sz w:val="16"/>
              </w:rPr>
              <w:t>%</w:t>
            </w:r>
          </w:p>
        </w:tc>
        <w:tc>
          <w:tcPr>
            <w:tcW w:w="3262" w:type="dxa"/>
          </w:tcPr>
          <w:p w14:paraId="3BD02096" w14:textId="571659E1" w:rsidR="00831223" w:rsidRPr="00650A05" w:rsidRDefault="009E1DF2">
            <w:pPr>
              <w:pStyle w:val="TableParagraph"/>
              <w:spacing w:before="0" w:line="177" w:lineRule="exact"/>
              <w:ind w:left="109"/>
              <w:rPr>
                <w:b/>
                <w:sz w:val="16"/>
              </w:rPr>
            </w:pPr>
            <w:r w:rsidRPr="009E1DF2">
              <w:rPr>
                <w:b/>
                <w:sz w:val="16"/>
              </w:rPr>
              <w:t xml:space="preserve">Klasifikācija saskaņā ar Regulu (EK) Nr. 1272/2008 [EU-GHS/CLP] </w:t>
            </w:r>
            <w:r w:rsidRPr="00650A05">
              <w:rPr>
                <w:b/>
                <w:spacing w:val="-10"/>
                <w:sz w:val="16"/>
              </w:rPr>
              <w:t>*</w:t>
            </w:r>
          </w:p>
        </w:tc>
      </w:tr>
      <w:tr w:rsidR="00831223" w:rsidRPr="00650A05" w14:paraId="0CF78FB1" w14:textId="77777777">
        <w:trPr>
          <w:trHeight w:val="779"/>
        </w:trPr>
        <w:tc>
          <w:tcPr>
            <w:tcW w:w="1985" w:type="dxa"/>
          </w:tcPr>
          <w:p w14:paraId="34DA6242" w14:textId="613E5860" w:rsidR="00831223" w:rsidRPr="00650A05" w:rsidRDefault="009E1DF2">
            <w:pPr>
              <w:pStyle w:val="TableParagraph"/>
              <w:spacing w:before="0" w:line="194" w:lineRule="exact"/>
              <w:ind w:left="110"/>
              <w:rPr>
                <w:sz w:val="16"/>
              </w:rPr>
            </w:pPr>
            <w:r w:rsidRPr="009E1DF2">
              <w:rPr>
                <w:sz w:val="16"/>
              </w:rPr>
              <w:t>Naftas gāze, sašķidrināta</w:t>
            </w:r>
          </w:p>
        </w:tc>
        <w:tc>
          <w:tcPr>
            <w:tcW w:w="3048" w:type="dxa"/>
          </w:tcPr>
          <w:p w14:paraId="38F842D6" w14:textId="5920FB85" w:rsidR="00831223" w:rsidRPr="00650A05" w:rsidRDefault="00000000">
            <w:pPr>
              <w:pStyle w:val="TableParagraph"/>
              <w:spacing w:before="0" w:line="194" w:lineRule="exact"/>
              <w:ind w:left="109"/>
              <w:rPr>
                <w:sz w:val="16"/>
              </w:rPr>
            </w:pPr>
            <w:r w:rsidRPr="00650A05">
              <w:rPr>
                <w:sz w:val="16"/>
              </w:rPr>
              <w:t>(CAS</w:t>
            </w:r>
            <w:r w:rsidRPr="00650A05">
              <w:rPr>
                <w:rFonts w:ascii="Times New Roman"/>
                <w:spacing w:val="-10"/>
                <w:sz w:val="16"/>
              </w:rPr>
              <w:t xml:space="preserve"> </w:t>
            </w:r>
            <w:r w:rsidR="009E1DF2" w:rsidRPr="009E1DF2">
              <w:rPr>
                <w:sz w:val="16"/>
              </w:rPr>
              <w:t>numurs</w:t>
            </w:r>
            <w:r w:rsidRPr="00650A05">
              <w:rPr>
                <w:sz w:val="16"/>
              </w:rPr>
              <w:t>)</w:t>
            </w:r>
            <w:r w:rsidRPr="00650A05">
              <w:rPr>
                <w:rFonts w:ascii="Times New Roman"/>
                <w:spacing w:val="-10"/>
                <w:sz w:val="16"/>
              </w:rPr>
              <w:t xml:space="preserve"> </w:t>
            </w:r>
            <w:r w:rsidRPr="00650A05">
              <w:rPr>
                <w:sz w:val="16"/>
              </w:rPr>
              <w:t>68476-85-</w:t>
            </w:r>
            <w:r w:rsidRPr="00650A05">
              <w:rPr>
                <w:spacing w:val="-10"/>
                <w:sz w:val="16"/>
              </w:rPr>
              <w:t>7</w:t>
            </w:r>
          </w:p>
          <w:p w14:paraId="2728E2D0" w14:textId="5E7AC10B" w:rsidR="00831223" w:rsidRPr="00650A05" w:rsidRDefault="00000000">
            <w:pPr>
              <w:pStyle w:val="TableParagraph"/>
              <w:spacing w:before="0" w:line="195" w:lineRule="exact"/>
              <w:ind w:left="109"/>
              <w:rPr>
                <w:sz w:val="16"/>
              </w:rPr>
            </w:pPr>
            <w:r w:rsidRPr="00650A05">
              <w:rPr>
                <w:sz w:val="16"/>
              </w:rPr>
              <w:t>(EC</w:t>
            </w:r>
            <w:r w:rsidRPr="00650A05">
              <w:rPr>
                <w:rFonts w:ascii="Times New Roman"/>
                <w:spacing w:val="-11"/>
                <w:sz w:val="16"/>
              </w:rPr>
              <w:t xml:space="preserve"> </w:t>
            </w:r>
            <w:r w:rsidR="009E1DF2" w:rsidRPr="009E1DF2">
              <w:rPr>
                <w:sz w:val="16"/>
              </w:rPr>
              <w:t>numurs</w:t>
            </w:r>
            <w:r w:rsidRPr="00650A05">
              <w:rPr>
                <w:sz w:val="16"/>
              </w:rPr>
              <w:t>)</w:t>
            </w:r>
            <w:r w:rsidRPr="00650A05">
              <w:rPr>
                <w:rFonts w:ascii="Times New Roman"/>
                <w:spacing w:val="-9"/>
                <w:sz w:val="16"/>
              </w:rPr>
              <w:t xml:space="preserve"> </w:t>
            </w:r>
            <w:r w:rsidRPr="00650A05">
              <w:rPr>
                <w:sz w:val="16"/>
              </w:rPr>
              <w:t>270-704-</w:t>
            </w:r>
            <w:r w:rsidRPr="00650A05">
              <w:rPr>
                <w:spacing w:val="-10"/>
                <w:sz w:val="16"/>
              </w:rPr>
              <w:t>2</w:t>
            </w:r>
          </w:p>
          <w:p w14:paraId="6691FB95" w14:textId="5BCE44EC" w:rsidR="00831223" w:rsidRPr="00650A05" w:rsidRDefault="00000000">
            <w:pPr>
              <w:pStyle w:val="TableParagraph"/>
              <w:ind w:left="109"/>
              <w:rPr>
                <w:sz w:val="16"/>
              </w:rPr>
            </w:pPr>
            <w:r w:rsidRPr="00650A05">
              <w:rPr>
                <w:sz w:val="16"/>
              </w:rPr>
              <w:t>(EU</w:t>
            </w:r>
            <w:r w:rsidRPr="00650A05">
              <w:rPr>
                <w:rFonts w:ascii="Times New Roman"/>
                <w:spacing w:val="-11"/>
                <w:sz w:val="16"/>
              </w:rPr>
              <w:t xml:space="preserve"> </w:t>
            </w:r>
            <w:r w:rsidR="009E1DF2" w:rsidRPr="009E1DF2">
              <w:rPr>
                <w:sz w:val="16"/>
              </w:rPr>
              <w:t>indeksa numurs</w:t>
            </w:r>
            <w:r w:rsidRPr="00650A05">
              <w:rPr>
                <w:sz w:val="16"/>
              </w:rPr>
              <w:t>)</w:t>
            </w:r>
            <w:r w:rsidRPr="00650A05">
              <w:rPr>
                <w:rFonts w:ascii="Times New Roman"/>
                <w:spacing w:val="-8"/>
                <w:sz w:val="16"/>
              </w:rPr>
              <w:t xml:space="preserve"> </w:t>
            </w:r>
            <w:r w:rsidRPr="00650A05">
              <w:rPr>
                <w:sz w:val="16"/>
              </w:rPr>
              <w:t>649-202-00-</w:t>
            </w:r>
            <w:r w:rsidRPr="00650A05">
              <w:rPr>
                <w:spacing w:val="-10"/>
                <w:sz w:val="16"/>
              </w:rPr>
              <w:t>6</w:t>
            </w:r>
          </w:p>
        </w:tc>
        <w:tc>
          <w:tcPr>
            <w:tcW w:w="1488" w:type="dxa"/>
          </w:tcPr>
          <w:p w14:paraId="096D81E9" w14:textId="77777777" w:rsidR="00831223" w:rsidRPr="00650A05" w:rsidRDefault="00000000">
            <w:pPr>
              <w:pStyle w:val="TableParagraph"/>
              <w:spacing w:before="0" w:line="194" w:lineRule="exact"/>
              <w:ind w:left="107"/>
              <w:rPr>
                <w:sz w:val="16"/>
              </w:rPr>
            </w:pPr>
            <w:r w:rsidRPr="00650A05">
              <w:rPr>
                <w:sz w:val="16"/>
              </w:rPr>
              <w:t>&gt;</w:t>
            </w:r>
            <w:r w:rsidRPr="00650A05">
              <w:rPr>
                <w:rFonts w:ascii="Times New Roman"/>
                <w:spacing w:val="-5"/>
                <w:sz w:val="16"/>
              </w:rPr>
              <w:t xml:space="preserve"> </w:t>
            </w:r>
            <w:r w:rsidRPr="00650A05">
              <w:rPr>
                <w:spacing w:val="-2"/>
                <w:sz w:val="16"/>
              </w:rPr>
              <w:t>99.99</w:t>
            </w:r>
          </w:p>
        </w:tc>
        <w:tc>
          <w:tcPr>
            <w:tcW w:w="3262" w:type="dxa"/>
          </w:tcPr>
          <w:p w14:paraId="491D8802" w14:textId="69084A9A" w:rsidR="00831223" w:rsidRPr="00650A05" w:rsidRDefault="009E1DF2" w:rsidP="009E1DF2">
            <w:pPr>
              <w:pStyle w:val="TableParagraph"/>
              <w:tabs>
                <w:tab w:val="left" w:pos="1353"/>
              </w:tabs>
              <w:spacing w:before="0"/>
              <w:ind w:left="109" w:right="720"/>
              <w:rPr>
                <w:sz w:val="16"/>
              </w:rPr>
            </w:pPr>
            <w:r w:rsidRPr="009E1DF2">
              <w:rPr>
                <w:sz w:val="16"/>
              </w:rPr>
              <w:t xml:space="preserve">Uzliesmojoša gāze </w:t>
            </w:r>
            <w:r w:rsidRPr="00650A05">
              <w:rPr>
                <w:sz w:val="16"/>
              </w:rPr>
              <w:t>1</w:t>
            </w:r>
            <w:r w:rsidRPr="00650A05">
              <w:rPr>
                <w:rFonts w:ascii="Times New Roman"/>
                <w:sz w:val="16"/>
              </w:rPr>
              <w:t xml:space="preserve"> </w:t>
            </w:r>
            <w:r w:rsidRPr="00650A05">
              <w:rPr>
                <w:sz w:val="16"/>
              </w:rPr>
              <w:t>A,</w:t>
            </w:r>
            <w:r w:rsidRPr="00650A05">
              <w:rPr>
                <w:rFonts w:ascii="Times New Roman"/>
                <w:sz w:val="16"/>
              </w:rPr>
              <w:tab/>
            </w:r>
            <w:r w:rsidRPr="00650A05">
              <w:rPr>
                <w:spacing w:val="-4"/>
                <w:sz w:val="16"/>
              </w:rPr>
              <w:t>H220</w:t>
            </w:r>
            <w:r w:rsidRPr="00650A05">
              <w:rPr>
                <w:rFonts w:ascii="Times New Roman"/>
                <w:spacing w:val="40"/>
                <w:sz w:val="16"/>
              </w:rPr>
              <w:t xml:space="preserve"> </w:t>
            </w:r>
            <w:r w:rsidRPr="009E1DF2">
              <w:rPr>
                <w:sz w:val="16"/>
              </w:rPr>
              <w:t>Saspiesta gāze</w:t>
            </w:r>
            <w:r w:rsidRPr="00650A05">
              <w:rPr>
                <w:sz w:val="16"/>
              </w:rPr>
              <w:t>,</w:t>
            </w:r>
            <w:r w:rsidRPr="00650A05">
              <w:rPr>
                <w:rFonts w:ascii="Times New Roman"/>
                <w:sz w:val="16"/>
              </w:rPr>
              <w:t xml:space="preserve"> </w:t>
            </w:r>
            <w:r w:rsidRPr="00650A05">
              <w:rPr>
                <w:sz w:val="16"/>
              </w:rPr>
              <w:t>H280</w:t>
            </w:r>
          </w:p>
        </w:tc>
      </w:tr>
      <w:tr w:rsidR="00831223" w:rsidRPr="00650A05" w14:paraId="0715A177" w14:textId="77777777">
        <w:trPr>
          <w:trHeight w:val="781"/>
        </w:trPr>
        <w:tc>
          <w:tcPr>
            <w:tcW w:w="1985" w:type="dxa"/>
          </w:tcPr>
          <w:p w14:paraId="10504069" w14:textId="14D6C1E6" w:rsidR="00831223" w:rsidRPr="00650A05" w:rsidRDefault="009E1DF2">
            <w:pPr>
              <w:pStyle w:val="TableParagraph"/>
              <w:spacing w:before="0" w:line="194" w:lineRule="exact"/>
              <w:ind w:left="110"/>
              <w:rPr>
                <w:sz w:val="16"/>
              </w:rPr>
            </w:pPr>
            <w:proofErr w:type="spellStart"/>
            <w:r w:rsidRPr="009E1DF2">
              <w:rPr>
                <w:spacing w:val="-2"/>
                <w:sz w:val="16"/>
              </w:rPr>
              <w:t>Pentāns</w:t>
            </w:r>
            <w:proofErr w:type="spellEnd"/>
          </w:p>
        </w:tc>
        <w:tc>
          <w:tcPr>
            <w:tcW w:w="3048" w:type="dxa"/>
          </w:tcPr>
          <w:p w14:paraId="71C3BE14" w14:textId="3941C98D" w:rsidR="00831223" w:rsidRPr="00650A05" w:rsidRDefault="00000000">
            <w:pPr>
              <w:pStyle w:val="TableParagraph"/>
              <w:spacing w:before="0" w:line="194" w:lineRule="exact"/>
              <w:ind w:left="109"/>
              <w:rPr>
                <w:sz w:val="16"/>
              </w:rPr>
            </w:pPr>
            <w:r w:rsidRPr="00650A05">
              <w:rPr>
                <w:sz w:val="16"/>
              </w:rPr>
              <w:t>(CAS</w:t>
            </w:r>
            <w:r w:rsidRPr="00650A05">
              <w:rPr>
                <w:rFonts w:ascii="Times New Roman"/>
                <w:spacing w:val="-11"/>
                <w:sz w:val="16"/>
              </w:rPr>
              <w:t xml:space="preserve"> </w:t>
            </w:r>
            <w:r w:rsidR="009E1DF2" w:rsidRPr="009E1DF2">
              <w:rPr>
                <w:sz w:val="16"/>
              </w:rPr>
              <w:t>numurs</w:t>
            </w:r>
            <w:r w:rsidRPr="00650A05">
              <w:rPr>
                <w:sz w:val="16"/>
              </w:rPr>
              <w:t>)</w:t>
            </w:r>
            <w:r w:rsidRPr="00650A05">
              <w:rPr>
                <w:rFonts w:ascii="Times New Roman"/>
                <w:spacing w:val="-8"/>
                <w:sz w:val="16"/>
              </w:rPr>
              <w:t xml:space="preserve"> </w:t>
            </w:r>
            <w:r w:rsidRPr="00650A05">
              <w:rPr>
                <w:sz w:val="16"/>
              </w:rPr>
              <w:t>109-66-</w:t>
            </w:r>
            <w:r w:rsidRPr="00650A05">
              <w:rPr>
                <w:spacing w:val="-10"/>
                <w:sz w:val="16"/>
              </w:rPr>
              <w:t>0</w:t>
            </w:r>
          </w:p>
          <w:p w14:paraId="7D5FFF78" w14:textId="0067EF6B" w:rsidR="00831223" w:rsidRPr="00650A05" w:rsidRDefault="00000000">
            <w:pPr>
              <w:pStyle w:val="TableParagraph"/>
              <w:spacing w:line="195" w:lineRule="exact"/>
              <w:ind w:left="109"/>
              <w:rPr>
                <w:sz w:val="16"/>
              </w:rPr>
            </w:pPr>
            <w:r w:rsidRPr="00650A05">
              <w:rPr>
                <w:sz w:val="16"/>
              </w:rPr>
              <w:t>(EC</w:t>
            </w:r>
            <w:r w:rsidRPr="00650A05">
              <w:rPr>
                <w:rFonts w:ascii="Times New Roman"/>
                <w:spacing w:val="-11"/>
                <w:sz w:val="16"/>
              </w:rPr>
              <w:t xml:space="preserve"> </w:t>
            </w:r>
            <w:r w:rsidR="009E1DF2" w:rsidRPr="009E1DF2">
              <w:rPr>
                <w:sz w:val="16"/>
              </w:rPr>
              <w:t>numurs</w:t>
            </w:r>
            <w:r w:rsidRPr="00650A05">
              <w:rPr>
                <w:sz w:val="16"/>
              </w:rPr>
              <w:t>)</w:t>
            </w:r>
            <w:r w:rsidRPr="00650A05">
              <w:rPr>
                <w:rFonts w:ascii="Times New Roman"/>
                <w:spacing w:val="-9"/>
                <w:sz w:val="16"/>
              </w:rPr>
              <w:t xml:space="preserve"> </w:t>
            </w:r>
            <w:r w:rsidRPr="00650A05">
              <w:rPr>
                <w:sz w:val="16"/>
              </w:rPr>
              <w:t>203-692-</w:t>
            </w:r>
            <w:r w:rsidRPr="00650A05">
              <w:rPr>
                <w:spacing w:val="-10"/>
                <w:sz w:val="16"/>
              </w:rPr>
              <w:t>4</w:t>
            </w:r>
          </w:p>
          <w:p w14:paraId="66D8A8AF" w14:textId="04D5D832" w:rsidR="00831223" w:rsidRPr="00650A05" w:rsidRDefault="00000000">
            <w:pPr>
              <w:pStyle w:val="TableParagraph"/>
              <w:spacing w:before="0" w:line="195" w:lineRule="exact"/>
              <w:ind w:left="109"/>
              <w:rPr>
                <w:sz w:val="16"/>
              </w:rPr>
            </w:pPr>
            <w:r w:rsidRPr="00650A05">
              <w:rPr>
                <w:sz w:val="16"/>
              </w:rPr>
              <w:t>(EU</w:t>
            </w:r>
            <w:r w:rsidRPr="00650A05">
              <w:rPr>
                <w:rFonts w:ascii="Times New Roman"/>
                <w:spacing w:val="-11"/>
                <w:sz w:val="16"/>
              </w:rPr>
              <w:t xml:space="preserve"> </w:t>
            </w:r>
            <w:r w:rsidR="009E1DF2" w:rsidRPr="009E1DF2">
              <w:rPr>
                <w:sz w:val="16"/>
              </w:rPr>
              <w:t>indeksa numurs</w:t>
            </w:r>
            <w:r w:rsidRPr="00650A05">
              <w:rPr>
                <w:sz w:val="16"/>
              </w:rPr>
              <w:t>)</w:t>
            </w:r>
            <w:r w:rsidRPr="00650A05">
              <w:rPr>
                <w:rFonts w:ascii="Times New Roman"/>
                <w:spacing w:val="-8"/>
                <w:sz w:val="16"/>
              </w:rPr>
              <w:t xml:space="preserve"> </w:t>
            </w:r>
            <w:r w:rsidRPr="00650A05">
              <w:rPr>
                <w:sz w:val="16"/>
              </w:rPr>
              <w:t>601-006-00-</w:t>
            </w:r>
            <w:r w:rsidRPr="00650A05">
              <w:rPr>
                <w:spacing w:val="-10"/>
                <w:sz w:val="16"/>
              </w:rPr>
              <w:t>1</w:t>
            </w:r>
          </w:p>
        </w:tc>
        <w:tc>
          <w:tcPr>
            <w:tcW w:w="1488" w:type="dxa"/>
          </w:tcPr>
          <w:p w14:paraId="20CC38CA" w14:textId="77777777" w:rsidR="00831223" w:rsidRPr="00650A05" w:rsidRDefault="00000000">
            <w:pPr>
              <w:pStyle w:val="TableParagraph"/>
              <w:spacing w:before="0" w:line="194" w:lineRule="exact"/>
              <w:ind w:left="107"/>
              <w:rPr>
                <w:sz w:val="16"/>
              </w:rPr>
            </w:pPr>
            <w:r w:rsidRPr="00650A05">
              <w:rPr>
                <w:sz w:val="16"/>
              </w:rPr>
              <w:t>≤</w:t>
            </w:r>
            <w:r w:rsidRPr="00650A05">
              <w:rPr>
                <w:rFonts w:ascii="Times New Roman" w:hAnsi="Times New Roman"/>
                <w:spacing w:val="-5"/>
                <w:sz w:val="16"/>
              </w:rPr>
              <w:t xml:space="preserve"> </w:t>
            </w:r>
            <w:r w:rsidRPr="00650A05">
              <w:rPr>
                <w:spacing w:val="-4"/>
                <w:sz w:val="16"/>
              </w:rPr>
              <w:t>0,01</w:t>
            </w:r>
          </w:p>
        </w:tc>
        <w:tc>
          <w:tcPr>
            <w:tcW w:w="3262" w:type="dxa"/>
          </w:tcPr>
          <w:p w14:paraId="55AB507C" w14:textId="69B97E0B" w:rsidR="00831223" w:rsidRPr="00650A05" w:rsidRDefault="00000000">
            <w:pPr>
              <w:pStyle w:val="TableParagraph"/>
              <w:spacing w:before="0" w:line="194" w:lineRule="exact"/>
              <w:ind w:left="109"/>
              <w:rPr>
                <w:sz w:val="16"/>
              </w:rPr>
            </w:pPr>
            <w:r w:rsidRPr="00650A05">
              <w:rPr>
                <w:sz w:val="16"/>
              </w:rPr>
              <w:t>2.6/1</w:t>
            </w:r>
            <w:r w:rsidRPr="00650A05">
              <w:rPr>
                <w:rFonts w:ascii="Times New Roman"/>
                <w:spacing w:val="-8"/>
                <w:sz w:val="16"/>
              </w:rPr>
              <w:t xml:space="preserve"> </w:t>
            </w:r>
            <w:r w:rsidR="00F44203" w:rsidRPr="00F44203">
              <w:rPr>
                <w:sz w:val="16"/>
              </w:rPr>
              <w:t>Uzliesmojošs šķidrums</w:t>
            </w:r>
            <w:r w:rsidRPr="00650A05">
              <w:rPr>
                <w:rFonts w:ascii="Times New Roman"/>
                <w:spacing w:val="-7"/>
                <w:sz w:val="16"/>
              </w:rPr>
              <w:t xml:space="preserve"> </w:t>
            </w:r>
            <w:r w:rsidRPr="00650A05">
              <w:rPr>
                <w:sz w:val="16"/>
              </w:rPr>
              <w:t>1</w:t>
            </w:r>
            <w:r w:rsidRPr="00650A05">
              <w:rPr>
                <w:rFonts w:ascii="Times New Roman"/>
                <w:spacing w:val="-7"/>
                <w:sz w:val="16"/>
              </w:rPr>
              <w:t xml:space="preserve"> </w:t>
            </w:r>
            <w:r w:rsidRPr="00650A05">
              <w:rPr>
                <w:sz w:val="16"/>
              </w:rPr>
              <w:t>H224</w:t>
            </w:r>
            <w:r w:rsidRPr="00650A05">
              <w:rPr>
                <w:rFonts w:ascii="Times New Roman"/>
                <w:spacing w:val="-7"/>
                <w:sz w:val="16"/>
              </w:rPr>
              <w:t xml:space="preserve"> </w:t>
            </w:r>
            <w:r w:rsidRPr="00650A05">
              <w:rPr>
                <w:sz w:val="16"/>
              </w:rPr>
              <w:t>2.8/G</w:t>
            </w:r>
            <w:r w:rsidRPr="00650A05">
              <w:rPr>
                <w:rFonts w:ascii="Times New Roman"/>
                <w:spacing w:val="-7"/>
                <w:sz w:val="16"/>
              </w:rPr>
              <w:t xml:space="preserve"> </w:t>
            </w:r>
            <w:proofErr w:type="spellStart"/>
            <w:r w:rsidR="00F44203" w:rsidRPr="00F44203">
              <w:rPr>
                <w:sz w:val="16"/>
              </w:rPr>
              <w:t>Pašreaktīva</w:t>
            </w:r>
            <w:proofErr w:type="spellEnd"/>
            <w:r w:rsidR="00F44203" w:rsidRPr="00F44203">
              <w:rPr>
                <w:sz w:val="16"/>
              </w:rPr>
              <w:t xml:space="preserve"> viela</w:t>
            </w:r>
            <w:r w:rsidRPr="00650A05">
              <w:rPr>
                <w:rFonts w:ascii="Times New Roman"/>
                <w:spacing w:val="-7"/>
                <w:sz w:val="16"/>
              </w:rPr>
              <w:t xml:space="preserve"> </w:t>
            </w:r>
            <w:r w:rsidRPr="00650A05">
              <w:rPr>
                <w:spacing w:val="-10"/>
                <w:sz w:val="16"/>
              </w:rPr>
              <w:t>G</w:t>
            </w:r>
          </w:p>
          <w:p w14:paraId="283B7A3E" w14:textId="77777777" w:rsidR="00831223" w:rsidRPr="00650A05" w:rsidRDefault="00000000">
            <w:pPr>
              <w:pStyle w:val="TableParagraph"/>
              <w:spacing w:line="195" w:lineRule="exact"/>
              <w:ind w:left="109"/>
              <w:rPr>
                <w:sz w:val="16"/>
              </w:rPr>
            </w:pPr>
            <w:r w:rsidRPr="00650A05">
              <w:rPr>
                <w:sz w:val="16"/>
              </w:rPr>
              <w:t>3.8/3</w:t>
            </w:r>
            <w:r w:rsidRPr="00650A05">
              <w:rPr>
                <w:rFonts w:ascii="Times New Roman"/>
                <w:spacing w:val="-7"/>
                <w:sz w:val="16"/>
              </w:rPr>
              <w:t xml:space="preserve"> </w:t>
            </w:r>
            <w:r w:rsidRPr="00650A05">
              <w:rPr>
                <w:sz w:val="16"/>
              </w:rPr>
              <w:t>STOT</w:t>
            </w:r>
            <w:r w:rsidRPr="00650A05">
              <w:rPr>
                <w:rFonts w:ascii="Times New Roman"/>
                <w:spacing w:val="-7"/>
                <w:sz w:val="16"/>
              </w:rPr>
              <w:t xml:space="preserve"> </w:t>
            </w:r>
            <w:r w:rsidRPr="00650A05">
              <w:rPr>
                <w:sz w:val="16"/>
              </w:rPr>
              <w:t>SE</w:t>
            </w:r>
            <w:r w:rsidRPr="00650A05">
              <w:rPr>
                <w:rFonts w:ascii="Times New Roman"/>
                <w:spacing w:val="-5"/>
                <w:sz w:val="16"/>
              </w:rPr>
              <w:t xml:space="preserve"> </w:t>
            </w:r>
            <w:r w:rsidRPr="00650A05">
              <w:rPr>
                <w:sz w:val="16"/>
              </w:rPr>
              <w:t>3</w:t>
            </w:r>
            <w:r w:rsidRPr="00650A05">
              <w:rPr>
                <w:rFonts w:ascii="Times New Roman"/>
                <w:spacing w:val="-4"/>
                <w:sz w:val="16"/>
              </w:rPr>
              <w:t xml:space="preserve"> </w:t>
            </w:r>
            <w:r w:rsidRPr="00650A05">
              <w:rPr>
                <w:spacing w:val="-4"/>
                <w:sz w:val="16"/>
              </w:rPr>
              <w:t>H336</w:t>
            </w:r>
          </w:p>
          <w:p w14:paraId="0CCD6429" w14:textId="1902838A" w:rsidR="00831223" w:rsidRPr="00650A05" w:rsidRDefault="00000000">
            <w:pPr>
              <w:pStyle w:val="TableParagraph"/>
              <w:spacing w:before="0" w:line="195" w:lineRule="exact"/>
              <w:ind w:left="109"/>
              <w:rPr>
                <w:sz w:val="16"/>
              </w:rPr>
            </w:pPr>
            <w:r w:rsidRPr="00650A05">
              <w:rPr>
                <w:sz w:val="16"/>
              </w:rPr>
              <w:t>3.10/1</w:t>
            </w:r>
            <w:r w:rsidRPr="00650A05">
              <w:rPr>
                <w:rFonts w:ascii="Times New Roman"/>
                <w:spacing w:val="-10"/>
                <w:sz w:val="16"/>
              </w:rPr>
              <w:t xml:space="preserve"> </w:t>
            </w:r>
            <w:r w:rsidR="00F44203" w:rsidRPr="00F44203">
              <w:rPr>
                <w:sz w:val="16"/>
              </w:rPr>
              <w:t>Aspirācijas bīstamība</w:t>
            </w:r>
            <w:r w:rsidRPr="00650A05">
              <w:rPr>
                <w:sz w:val="16"/>
              </w:rPr>
              <w:t>.</w:t>
            </w:r>
            <w:r w:rsidRPr="00650A05">
              <w:rPr>
                <w:rFonts w:ascii="Times New Roman"/>
                <w:spacing w:val="-5"/>
                <w:sz w:val="16"/>
              </w:rPr>
              <w:t xml:space="preserve"> </w:t>
            </w:r>
            <w:r w:rsidRPr="00650A05">
              <w:rPr>
                <w:sz w:val="16"/>
              </w:rPr>
              <w:t>1</w:t>
            </w:r>
            <w:r w:rsidRPr="00650A05">
              <w:rPr>
                <w:rFonts w:ascii="Times New Roman"/>
                <w:spacing w:val="-7"/>
                <w:sz w:val="16"/>
              </w:rPr>
              <w:t xml:space="preserve"> </w:t>
            </w:r>
            <w:r w:rsidRPr="00650A05">
              <w:rPr>
                <w:spacing w:val="-4"/>
                <w:sz w:val="16"/>
              </w:rPr>
              <w:t>H304</w:t>
            </w:r>
          </w:p>
          <w:p w14:paraId="3E881EE2" w14:textId="7698E6C3" w:rsidR="00831223" w:rsidRPr="00650A05" w:rsidRDefault="00000000">
            <w:pPr>
              <w:pStyle w:val="TableParagraph"/>
              <w:spacing w:before="2" w:line="175" w:lineRule="exact"/>
              <w:ind w:left="109"/>
              <w:rPr>
                <w:sz w:val="16"/>
              </w:rPr>
            </w:pPr>
            <w:r w:rsidRPr="00650A05">
              <w:rPr>
                <w:sz w:val="16"/>
              </w:rPr>
              <w:t>4.1/C2</w:t>
            </w:r>
            <w:r w:rsidRPr="00650A05">
              <w:rPr>
                <w:rFonts w:ascii="Times New Roman"/>
                <w:spacing w:val="-10"/>
                <w:sz w:val="16"/>
              </w:rPr>
              <w:t xml:space="preserve"> </w:t>
            </w:r>
            <w:r w:rsidR="00F44203" w:rsidRPr="00F44203">
              <w:rPr>
                <w:sz w:val="16"/>
              </w:rPr>
              <w:t xml:space="preserve">Hroniska bīstamība ūdens videi </w:t>
            </w:r>
            <w:r w:rsidRPr="00650A05">
              <w:rPr>
                <w:sz w:val="16"/>
              </w:rPr>
              <w:t>2</w:t>
            </w:r>
            <w:r w:rsidRPr="00650A05">
              <w:rPr>
                <w:rFonts w:ascii="Times New Roman"/>
                <w:spacing w:val="-6"/>
                <w:sz w:val="16"/>
              </w:rPr>
              <w:t xml:space="preserve"> </w:t>
            </w:r>
            <w:r w:rsidRPr="00650A05">
              <w:rPr>
                <w:sz w:val="16"/>
              </w:rPr>
              <w:t>H411</w:t>
            </w:r>
            <w:r w:rsidRPr="00650A05">
              <w:rPr>
                <w:rFonts w:ascii="Times New Roman"/>
                <w:spacing w:val="-6"/>
                <w:sz w:val="16"/>
              </w:rPr>
              <w:t xml:space="preserve"> </w:t>
            </w:r>
            <w:r w:rsidRPr="00650A05">
              <w:rPr>
                <w:spacing w:val="-2"/>
                <w:sz w:val="16"/>
              </w:rPr>
              <w:t>EUH066</w:t>
            </w:r>
          </w:p>
        </w:tc>
      </w:tr>
    </w:tbl>
    <w:p w14:paraId="63E01224" w14:textId="77777777" w:rsidR="00831223" w:rsidRPr="00650A05" w:rsidRDefault="00831223">
      <w:pPr>
        <w:pStyle w:val="BodyText"/>
        <w:spacing w:before="4"/>
      </w:pPr>
    </w:p>
    <w:p w14:paraId="2624ECF6" w14:textId="2FF9AFE3" w:rsidR="00831223" w:rsidRPr="00650A05" w:rsidRDefault="00F44203">
      <w:pPr>
        <w:pStyle w:val="BodyText"/>
        <w:ind w:left="232" w:right="555" w:hanging="1"/>
      </w:pPr>
      <w:r w:rsidRPr="00F44203">
        <w:t xml:space="preserve">Piezīme </w:t>
      </w:r>
      <w:r w:rsidRPr="00650A05">
        <w:t>***:</w:t>
      </w:r>
      <w:r w:rsidRPr="00650A05">
        <w:rPr>
          <w:rFonts w:ascii="Times New Roman"/>
          <w:spacing w:val="-7"/>
        </w:rPr>
        <w:t xml:space="preserve"> </w:t>
      </w:r>
      <w:r w:rsidRPr="00F44203">
        <w:t xml:space="preserve">Šis produkts satur &lt; 0,1 % masas 1,3-butadiēna (EINECS 203-450-8). </w:t>
      </w:r>
      <w:r>
        <w:t>Šis p</w:t>
      </w:r>
      <w:r w:rsidRPr="00F44203">
        <w:t xml:space="preserve">rodukts jāuzskata par nekancerogēnu un </w:t>
      </w:r>
      <w:proofErr w:type="spellStart"/>
      <w:r w:rsidRPr="00F44203">
        <w:t>nemutagēnu</w:t>
      </w:r>
      <w:proofErr w:type="spellEnd"/>
      <w:r w:rsidRPr="00650A05">
        <w:t>.</w:t>
      </w:r>
    </w:p>
    <w:p w14:paraId="71A352D6" w14:textId="4DD8821D" w:rsidR="00831223" w:rsidRPr="00650A05" w:rsidRDefault="0061320D">
      <w:pPr>
        <w:pStyle w:val="BodyText"/>
        <w:ind w:left="232" w:right="591"/>
      </w:pPr>
      <w:r w:rsidRPr="0061320D">
        <w:t xml:space="preserve">Produkts var būt denaturēts arī ar </w:t>
      </w:r>
      <w:r w:rsidRPr="00650A05">
        <w:t>0.1%</w:t>
      </w:r>
      <w:r w:rsidRPr="00650A05">
        <w:rPr>
          <w:rFonts w:ascii="Times New Roman"/>
          <w:spacing w:val="-6"/>
        </w:rPr>
        <w:t xml:space="preserve"> </w:t>
      </w:r>
      <w:r w:rsidRPr="00650A05">
        <w:t>m/m</w:t>
      </w:r>
      <w:r w:rsidRPr="00650A05">
        <w:rPr>
          <w:rFonts w:ascii="Times New Roman"/>
          <w:spacing w:val="-9"/>
        </w:rPr>
        <w:t xml:space="preserve"> </w:t>
      </w:r>
      <w:r w:rsidRPr="00650A05">
        <w:t>trans-1,3,3,3-tetrafluoroprop-1-ene</w:t>
      </w:r>
      <w:r w:rsidRPr="00650A05">
        <w:rPr>
          <w:rFonts w:ascii="Times New Roman"/>
          <w:spacing w:val="-9"/>
        </w:rPr>
        <w:t xml:space="preserve"> </w:t>
      </w:r>
      <w:r w:rsidRPr="00650A05">
        <w:t>(HFO1234ze)</w:t>
      </w:r>
      <w:r w:rsidRPr="00650A05">
        <w:rPr>
          <w:rFonts w:ascii="Times New Roman"/>
          <w:spacing w:val="-8"/>
        </w:rPr>
        <w:t xml:space="preserve"> </w:t>
      </w:r>
      <w:r w:rsidRPr="00650A05">
        <w:t>(CAS</w:t>
      </w:r>
      <w:r w:rsidRPr="00650A05">
        <w:rPr>
          <w:rFonts w:ascii="Times New Roman"/>
          <w:spacing w:val="-8"/>
        </w:rPr>
        <w:t xml:space="preserve"> </w:t>
      </w:r>
      <w:r w:rsidRPr="00650A05">
        <w:t>29118-24-9</w:t>
      </w:r>
      <w:r w:rsidRPr="00650A05">
        <w:rPr>
          <w:rFonts w:ascii="Times New Roman"/>
        </w:rPr>
        <w:t xml:space="preserve"> </w:t>
      </w:r>
      <w:r w:rsidRPr="00650A05">
        <w:t>/</w:t>
      </w:r>
      <w:r w:rsidRPr="00650A05">
        <w:rPr>
          <w:rFonts w:ascii="Times New Roman"/>
        </w:rPr>
        <w:t xml:space="preserve"> </w:t>
      </w:r>
      <w:r w:rsidRPr="00650A05">
        <w:t>EINECS</w:t>
      </w:r>
      <w:r w:rsidRPr="00650A05">
        <w:rPr>
          <w:rFonts w:ascii="Times New Roman"/>
        </w:rPr>
        <w:t xml:space="preserve"> </w:t>
      </w:r>
      <w:r w:rsidRPr="00650A05">
        <w:t>471-480-0)</w:t>
      </w:r>
      <w:r w:rsidRPr="00650A05">
        <w:rPr>
          <w:rFonts w:ascii="Times New Roman"/>
        </w:rPr>
        <w:t xml:space="preserve"> </w:t>
      </w:r>
      <w:r w:rsidRPr="00650A05">
        <w:t>-</w:t>
      </w:r>
      <w:r w:rsidRPr="00650A05">
        <w:rPr>
          <w:rFonts w:ascii="Times New Roman"/>
        </w:rPr>
        <w:t xml:space="preserve"> </w:t>
      </w:r>
      <w:r w:rsidRPr="00650A05">
        <w:t>GWP</w:t>
      </w:r>
      <w:r w:rsidRPr="00650A05">
        <w:rPr>
          <w:rFonts w:ascii="Times New Roman"/>
        </w:rPr>
        <w:t xml:space="preserve"> </w:t>
      </w:r>
      <w:r w:rsidRPr="00650A05">
        <w:t>=</w:t>
      </w:r>
      <w:r w:rsidRPr="00650A05">
        <w:rPr>
          <w:rFonts w:ascii="Times New Roman"/>
        </w:rPr>
        <w:t xml:space="preserve"> </w:t>
      </w:r>
      <w:r w:rsidRPr="00650A05">
        <w:t>1</w:t>
      </w:r>
    </w:p>
    <w:p w14:paraId="21ADC1CC" w14:textId="77777777" w:rsidR="00831223" w:rsidRPr="00650A05" w:rsidRDefault="00831223">
      <w:pPr>
        <w:pStyle w:val="BodyText"/>
      </w:pPr>
    </w:p>
    <w:p w14:paraId="21F071DF" w14:textId="77777777" w:rsidR="00831223" w:rsidRPr="00650A05" w:rsidRDefault="00000000">
      <w:pPr>
        <w:pStyle w:val="BodyText"/>
        <w:rPr>
          <w:sz w:val="18"/>
        </w:rPr>
      </w:pPr>
      <w:r w:rsidRPr="00650A05">
        <w:rPr>
          <w:noProof/>
        </w:rPr>
        <mc:AlternateContent>
          <mc:Choice Requires="wps">
            <w:drawing>
              <wp:anchor distT="0" distB="0" distL="0" distR="0" simplePos="0" relativeHeight="251674624" behindDoc="1" locked="0" layoutInCell="1" allowOverlap="1" wp14:anchorId="3A240FE8" wp14:editId="1483194A">
                <wp:simplePos x="0" y="0"/>
                <wp:positionH relativeFrom="page">
                  <wp:posOffset>647700</wp:posOffset>
                </wp:positionH>
                <wp:positionV relativeFrom="paragraph">
                  <wp:posOffset>158214</wp:posOffset>
                </wp:positionV>
                <wp:extent cx="6263640" cy="2165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0ACA73C0" w14:textId="39A951A6" w:rsidR="00831223" w:rsidRPr="00650A05" w:rsidRDefault="0061320D">
                            <w:pPr>
                              <w:spacing w:before="18"/>
                              <w:ind w:left="2341" w:right="2339"/>
                              <w:jc w:val="center"/>
                              <w:rPr>
                                <w:b/>
                                <w:sz w:val="24"/>
                              </w:rPr>
                            </w:pPr>
                            <w:r>
                              <w:rPr>
                                <w:b/>
                                <w:sz w:val="24"/>
                              </w:rPr>
                              <w:t>4</w:t>
                            </w:r>
                            <w:r w:rsidRPr="0061320D">
                              <w:rPr>
                                <w:b/>
                                <w:sz w:val="24"/>
                              </w:rPr>
                              <w:t>. IEDAĻA</w:t>
                            </w:r>
                            <w:r w:rsidRPr="00650A05">
                              <w:rPr>
                                <w:b/>
                                <w:sz w:val="24"/>
                              </w:rPr>
                              <w:t>:</w:t>
                            </w:r>
                            <w:r w:rsidRPr="00650A05">
                              <w:rPr>
                                <w:rFonts w:ascii="Times New Roman"/>
                                <w:spacing w:val="-11"/>
                                <w:sz w:val="24"/>
                              </w:rPr>
                              <w:t xml:space="preserve"> </w:t>
                            </w:r>
                            <w:r w:rsidRPr="0061320D">
                              <w:rPr>
                                <w:b/>
                                <w:sz w:val="24"/>
                              </w:rPr>
                              <w:t>Pirmās palīdzības pasākumi</w:t>
                            </w:r>
                          </w:p>
                        </w:txbxContent>
                      </wps:txbx>
                      <wps:bodyPr wrap="square" lIns="0" tIns="0" rIns="0" bIns="0" rtlCol="0">
                        <a:noAutofit/>
                      </wps:bodyPr>
                    </wps:wsp>
                  </a:graphicData>
                </a:graphic>
              </wp:anchor>
            </w:drawing>
          </mc:Choice>
          <mc:Fallback>
            <w:pict>
              <v:shape w14:anchorId="3A240FE8" id="Textbox 11" o:spid="_x0000_s1030" type="#_x0000_t202" style="position:absolute;margin-left:51pt;margin-top:12.45pt;width:493.2pt;height:17.0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" filled="f" strokeweight=".16931mm">
                <v:path arrowok="t"/>
                <v:textbox inset="0,0,0,0">
                  <w:txbxContent>
                    <w:p w14:paraId="0ACA73C0" w14:textId="39A951A6" w:rsidR="00831223" w:rsidRPr="00650A05" w:rsidRDefault="0061320D">
                      <w:pPr>
                        <w:spacing w:before="18"/>
                        <w:ind w:left="2341" w:right="2339"/>
                        <w:jc w:val="center"/>
                        <w:rPr>
                          <w:b/>
                          <w:sz w:val="24"/>
                        </w:rPr>
                      </w:pPr>
                      <w:r>
                        <w:rPr>
                          <w:b/>
                          <w:sz w:val="24"/>
                        </w:rPr>
                        <w:t>4</w:t>
                      </w:r>
                      <w:r w:rsidRPr="0061320D">
                        <w:rPr>
                          <w:b/>
                          <w:sz w:val="24"/>
                        </w:rPr>
                        <w:t>. IEDAĻA</w:t>
                      </w:r>
                      <w:r w:rsidR="00000000" w:rsidRPr="00650A05">
                        <w:rPr>
                          <w:b/>
                          <w:sz w:val="24"/>
                        </w:rPr>
                        <w:t>:</w:t>
                      </w:r>
                      <w:r w:rsidR="00000000" w:rsidRPr="00650A05">
                        <w:rPr>
                          <w:rFonts w:ascii="Times New Roman"/>
                          <w:spacing w:val="-11"/>
                          <w:sz w:val="24"/>
                        </w:rPr>
                        <w:t xml:space="preserve"> </w:t>
                      </w:r>
                      <w:r w:rsidRPr="0061320D">
                        <w:rPr>
                          <w:b/>
                          <w:sz w:val="24"/>
                        </w:rPr>
                        <w:t>Pirmās palīdzības pasākumi</w:t>
                      </w:r>
                    </w:p>
                  </w:txbxContent>
                </v:textbox>
                <w10:wrap type="topAndBottom" anchorx="page"/>
              </v:shape>
            </w:pict>
          </mc:Fallback>
        </mc:AlternateContent>
      </w:r>
    </w:p>
    <w:p w14:paraId="204D4BC9" w14:textId="77777777" w:rsidR="00831223" w:rsidRPr="00650A05" w:rsidRDefault="00831223">
      <w:pPr>
        <w:pStyle w:val="BodyText"/>
        <w:spacing w:before="8"/>
        <w:rPr>
          <w:sz w:val="19"/>
        </w:rPr>
      </w:pPr>
    </w:p>
    <w:p w14:paraId="50611458" w14:textId="1B56A3A8" w:rsidR="00831223" w:rsidRPr="00650A05" w:rsidRDefault="0061320D" w:rsidP="0061320D">
      <w:pPr>
        <w:pStyle w:val="Heading2"/>
        <w:numPr>
          <w:ilvl w:val="1"/>
          <w:numId w:val="17"/>
        </w:numPr>
        <w:tabs>
          <w:tab w:val="left" w:pos="529"/>
        </w:tabs>
        <w:spacing w:before="59"/>
        <w:ind w:right="6336" w:firstLine="0"/>
      </w:pPr>
      <w:r>
        <w:t>Pi</w:t>
      </w:r>
      <w:r w:rsidRPr="0061320D">
        <w:t>rmās palīdzības pasākumu apraksts</w:t>
      </w:r>
      <w:r>
        <w:t xml:space="preserve"> </w:t>
      </w:r>
      <w:r w:rsidRPr="0061320D">
        <w:t>Vispārīgie pirmās palīdzības pasākumi</w:t>
      </w:r>
    </w:p>
    <w:p w14:paraId="375641E5" w14:textId="291F2AB4" w:rsidR="00831223" w:rsidRPr="00650A05" w:rsidRDefault="0061320D">
      <w:pPr>
        <w:pStyle w:val="BodyText"/>
        <w:spacing w:before="1" w:line="243" w:lineRule="exact"/>
        <w:ind w:left="232"/>
      </w:pPr>
      <w:r w:rsidRPr="0061320D">
        <w:t>Nav norādīti</w:t>
      </w:r>
    </w:p>
    <w:p w14:paraId="032AC470" w14:textId="01C57C8F" w:rsidR="00831223" w:rsidRPr="00650A05" w:rsidRDefault="0061320D">
      <w:pPr>
        <w:pStyle w:val="Heading2"/>
        <w:spacing w:line="243" w:lineRule="exact"/>
      </w:pPr>
      <w:r w:rsidRPr="0061320D">
        <w:t>Pirmās palīdzības pasākumi ieelpošanas gadījumā</w:t>
      </w:r>
    </w:p>
    <w:p w14:paraId="1ABEB2CA" w14:textId="2BB0030E" w:rsidR="00831223" w:rsidRPr="00650A05" w:rsidRDefault="00DC5029">
      <w:pPr>
        <w:pStyle w:val="BodyText"/>
        <w:spacing w:before="1"/>
        <w:ind w:left="232" w:right="364"/>
        <w:jc w:val="both"/>
      </w:pPr>
      <w:r w:rsidRPr="00DC5029">
        <w:t>Gāzveida produkts</w:t>
      </w:r>
      <w:r w:rsidRPr="00650A05">
        <w:t>:</w:t>
      </w:r>
      <w:r w:rsidRPr="00650A05">
        <w:rPr>
          <w:rFonts w:ascii="Times New Roman"/>
          <w:spacing w:val="-5"/>
        </w:rPr>
        <w:t xml:space="preserve"> </w:t>
      </w:r>
      <w:r w:rsidRPr="00DC5029">
        <w:t>ja cietušais elpo, nogādājiet viņu svaigā gaisā un ļaujiet atpūsties siltā vietā</w:t>
      </w:r>
      <w:r>
        <w:t xml:space="preserve"> un</w:t>
      </w:r>
      <w:r w:rsidRPr="00DC5029">
        <w:t xml:space="preserve"> drošā pozīcijā. Novietojiet stabilā sānu pozīcijā. Ja elpošana ir apgrūtināta, ja iespējams, ievadiet skābekli vai nodrošiniet mākslīgo elpināšanu. Ja elpošanas traucējumi saglabājas, vērsieties pie ārst</w:t>
      </w:r>
      <w:r w:rsidR="006C186B">
        <w:t>a</w:t>
      </w:r>
      <w:r w:rsidRPr="00650A05">
        <w:t>.</w:t>
      </w:r>
      <w:r w:rsidRPr="00650A05">
        <w:rPr>
          <w:rFonts w:ascii="Times New Roman"/>
        </w:rPr>
        <w:t xml:space="preserve"> </w:t>
      </w:r>
      <w:r w:rsidR="001A6A21" w:rsidRPr="001A6A21">
        <w:t>Ja cietušais ir bez samaņas un neelpo, pārbaudiet, vai nav elpceļu nosprostojuma, un nodrošiniet mākslīgo elpināšanu, ko veic kompetenta persona. Ja nepieciešams, veiciet ārējo sirds masāžu un konsultējieties ar ārstu</w:t>
      </w:r>
      <w:r w:rsidRPr="00650A05">
        <w:t>.</w:t>
      </w:r>
    </w:p>
    <w:p w14:paraId="20DDA868" w14:textId="6BA212F8" w:rsidR="00831223" w:rsidRPr="00650A05" w:rsidRDefault="001A6A21">
      <w:pPr>
        <w:pStyle w:val="Heading2"/>
        <w:spacing w:before="1" w:line="243" w:lineRule="exact"/>
        <w:jc w:val="both"/>
      </w:pPr>
      <w:r w:rsidRPr="001A6A21">
        <w:t>Pirmās palīdzības pasākumi saskares ar ādu gadījumā</w:t>
      </w:r>
    </w:p>
    <w:p w14:paraId="72927106" w14:textId="6B8959D2" w:rsidR="00831223" w:rsidRPr="00650A05" w:rsidRDefault="001A6A21">
      <w:pPr>
        <w:pStyle w:val="BodyText"/>
        <w:ind w:left="232" w:right="365"/>
        <w:jc w:val="both"/>
      </w:pPr>
      <w:r w:rsidRPr="001A6A21">
        <w:t>Šķidrs produkts</w:t>
      </w:r>
      <w:r w:rsidRPr="00650A05">
        <w:t>:</w:t>
      </w:r>
      <w:r w:rsidRPr="00650A05">
        <w:rPr>
          <w:rFonts w:ascii="Times New Roman"/>
        </w:rPr>
        <w:t xml:space="preserve"> </w:t>
      </w:r>
      <w:r w:rsidRPr="001A6A21">
        <w:t>mazgājiet ādu ar lielu ūdens daudzumu. Nekavējoties konsultējieties ar ārstu, ja parādās un saglabājas kairinājums, pietūkums vai apsārtums</w:t>
      </w:r>
      <w:r w:rsidRPr="00650A05">
        <w:t>.</w:t>
      </w:r>
      <w:r w:rsidRPr="00650A05">
        <w:rPr>
          <w:rFonts w:ascii="Times New Roman"/>
          <w:spacing w:val="-5"/>
        </w:rPr>
        <w:t xml:space="preserve"> </w:t>
      </w:r>
      <w:r w:rsidRPr="001A6A21">
        <w:t>Ātra nejauša šķidruma iztvaikošana var izraisīt apsaldējumus. Ja parādās apsaldējuma pazīmes, piemēram, ādas izbalošana vai apsārtums, durstīšanas vai tirpšanas sajūta, neberzējiet, nemasējiet un nesaspiediet bojāto vietu. Konsultējieties ar specializētu ārstu vai nogādājiet cietušo slimnīcā</w:t>
      </w:r>
      <w:r w:rsidRPr="00650A05">
        <w:t>.</w:t>
      </w:r>
    </w:p>
    <w:p w14:paraId="7706EBD0" w14:textId="67FA84A5" w:rsidR="00831223" w:rsidRPr="00650A05" w:rsidRDefault="001A6A21">
      <w:pPr>
        <w:pStyle w:val="Heading2"/>
        <w:jc w:val="both"/>
      </w:pPr>
      <w:r w:rsidRPr="001A6A21">
        <w:t>Pirmās palīdzības pasākumi saskares ar acīm gadījumā</w:t>
      </w:r>
    </w:p>
    <w:p w14:paraId="5F91757C" w14:textId="3F3F18C3" w:rsidR="00831223" w:rsidRPr="00650A05" w:rsidRDefault="00021099">
      <w:pPr>
        <w:pStyle w:val="BodyText"/>
        <w:ind w:left="232" w:right="366"/>
        <w:jc w:val="both"/>
      </w:pPr>
      <w:r w:rsidRPr="00021099">
        <w:t>Maigi skalojiet ar ūdeni vairākas minūtes. Ja ir kontaktlēcas</w:t>
      </w:r>
      <w:r>
        <w:t>,</w:t>
      </w:r>
      <w:r w:rsidRPr="00021099">
        <w:t xml:space="preserve"> izņemiet tās, ja tas ir viegli izdarāms. Kairinājuma, neskaidras redzes</w:t>
      </w:r>
      <w:r>
        <w:t xml:space="preserve"> </w:t>
      </w:r>
      <w:r w:rsidRPr="00021099">
        <w:t>vai pastāvīga pietūkuma gadījumā konsultējieties ar specializētu ārstu</w:t>
      </w:r>
      <w:r w:rsidRPr="00650A05">
        <w:t>.</w:t>
      </w:r>
    </w:p>
    <w:p w14:paraId="6A54F7AD" w14:textId="1DA3D5F8" w:rsidR="00831223" w:rsidRPr="00650A05" w:rsidRDefault="00021099">
      <w:pPr>
        <w:pStyle w:val="Heading2"/>
        <w:spacing w:line="243" w:lineRule="exact"/>
        <w:jc w:val="both"/>
      </w:pPr>
      <w:r w:rsidRPr="00021099">
        <w:t>Pirmās palīdzības pasākumi norīšanas gadījumā</w:t>
      </w:r>
    </w:p>
    <w:p w14:paraId="58AE9BB0" w14:textId="08A16152" w:rsidR="00831223" w:rsidRPr="00650A05" w:rsidRDefault="00021099">
      <w:pPr>
        <w:pStyle w:val="BodyText"/>
        <w:spacing w:before="1"/>
        <w:ind w:left="232" w:right="366"/>
        <w:jc w:val="both"/>
      </w:pPr>
      <w:r w:rsidRPr="00021099">
        <w:t>Šķidrs produkts</w:t>
      </w:r>
      <w:r w:rsidRPr="00650A05">
        <w:t>:</w:t>
      </w:r>
      <w:r w:rsidRPr="00650A05">
        <w:rPr>
          <w:rFonts w:ascii="Times New Roman"/>
          <w:spacing w:val="-13"/>
        </w:rPr>
        <w:t xml:space="preserve"> </w:t>
      </w:r>
      <w:r>
        <w:t>N</w:t>
      </w:r>
      <w:r w:rsidRPr="00021099">
        <w:t>etiek uzskatīts par iespējamu iedarbības ceļu</w:t>
      </w:r>
      <w:r w:rsidRPr="00650A05">
        <w:t>.</w:t>
      </w:r>
      <w:r w:rsidRPr="00650A05">
        <w:rPr>
          <w:rFonts w:ascii="Times New Roman"/>
          <w:spacing w:val="-13"/>
        </w:rPr>
        <w:t xml:space="preserve"> </w:t>
      </w:r>
      <w:r w:rsidRPr="00021099">
        <w:t>Saskares gadījumā ar produktu šķidrā veidā var rasties apsaldējuma simptomi uz lūpām un mutē. Nekavējoties konsultējieties ar ārstu</w:t>
      </w:r>
      <w:r w:rsidRPr="00650A05">
        <w:t>.</w:t>
      </w:r>
    </w:p>
    <w:p w14:paraId="3D9781BC" w14:textId="7923FB4A" w:rsidR="00831223" w:rsidRPr="00650A05" w:rsidRDefault="00021099">
      <w:pPr>
        <w:pStyle w:val="Heading2"/>
        <w:numPr>
          <w:ilvl w:val="1"/>
          <w:numId w:val="17"/>
        </w:numPr>
        <w:tabs>
          <w:tab w:val="left" w:pos="529"/>
        </w:tabs>
        <w:spacing w:before="1"/>
        <w:ind w:left="529" w:hanging="297"/>
        <w:jc w:val="both"/>
      </w:pPr>
      <w:r w:rsidRPr="00021099">
        <w:t>Svarīgākie simptomi un ietekme, gan akūta, gan aizkavēta</w:t>
      </w:r>
    </w:p>
    <w:p w14:paraId="7858D81E" w14:textId="77777777" w:rsidR="00831223" w:rsidRPr="00650A05" w:rsidRDefault="00831223">
      <w:pPr>
        <w:jc w:val="both"/>
        <w:sectPr w:rsidR="00831223" w:rsidRPr="00650A05">
          <w:pgSz w:w="11900" w:h="16840"/>
          <w:pgMar w:top="2000" w:right="760" w:bottom="940" w:left="900" w:header="438" w:footer="695" w:gutter="0"/>
          <w:cols w:space="720"/>
        </w:sectPr>
      </w:pPr>
    </w:p>
    <w:p w14:paraId="0367FA67" w14:textId="77777777" w:rsidR="00831223" w:rsidRPr="00650A05" w:rsidRDefault="00831223">
      <w:pPr>
        <w:pStyle w:val="BodyText"/>
        <w:spacing w:before="10"/>
        <w:rPr>
          <w:b/>
          <w:sz w:val="8"/>
        </w:rPr>
      </w:pPr>
    </w:p>
    <w:p w14:paraId="46FDEC80" w14:textId="57B136B0" w:rsidR="00831223" w:rsidRPr="00650A05" w:rsidRDefault="00021099">
      <w:pPr>
        <w:spacing w:before="60"/>
        <w:ind w:left="232"/>
        <w:rPr>
          <w:b/>
          <w:sz w:val="20"/>
        </w:rPr>
      </w:pPr>
      <w:r w:rsidRPr="00021099">
        <w:rPr>
          <w:b/>
          <w:spacing w:val="-2"/>
          <w:sz w:val="20"/>
        </w:rPr>
        <w:t>Simptomi/traumas (vispārīgas norādes)</w:t>
      </w:r>
    </w:p>
    <w:p w14:paraId="1666D55A" w14:textId="403F271A" w:rsidR="00831223" w:rsidRPr="00650A05" w:rsidRDefault="00021099">
      <w:pPr>
        <w:pStyle w:val="BodyText"/>
        <w:spacing w:line="243" w:lineRule="exact"/>
        <w:ind w:left="232"/>
      </w:pPr>
      <w:r w:rsidRPr="00021099">
        <w:rPr>
          <w:spacing w:val="-2"/>
        </w:rPr>
        <w:t>Nav</w:t>
      </w:r>
      <w:r w:rsidRPr="00650A05">
        <w:rPr>
          <w:spacing w:val="-2"/>
        </w:rPr>
        <w:t>.</w:t>
      </w:r>
    </w:p>
    <w:p w14:paraId="021391ED" w14:textId="447E02D9" w:rsidR="00831223" w:rsidRPr="00650A05" w:rsidRDefault="0033445B">
      <w:pPr>
        <w:pStyle w:val="Heading2"/>
        <w:spacing w:line="243" w:lineRule="exact"/>
      </w:pPr>
      <w:r w:rsidRPr="0033445B">
        <w:t>Simptomi/traumas ieelpošanas gadījumā</w:t>
      </w:r>
    </w:p>
    <w:p w14:paraId="43D1D55D" w14:textId="60CF9E26" w:rsidR="00831223" w:rsidRPr="00650A05" w:rsidRDefault="0033445B">
      <w:pPr>
        <w:pStyle w:val="BodyText"/>
        <w:spacing w:before="1"/>
        <w:ind w:left="232" w:right="346"/>
      </w:pPr>
      <w:r w:rsidRPr="0033445B">
        <w:t>Pakļaušana augstām tvaiku koncentrācijām, īpaši slēgtās vai nepietiekami ventilētās telpās, var izraisīt elpceļu kairinājumu, sliktu dūšu, diskomfortu un reiboni. Skābekļa trūkums augstu koncentrāciju dēļ var izraisīt nosmakšanu</w:t>
      </w:r>
      <w:r w:rsidRPr="00650A05">
        <w:t>.</w:t>
      </w:r>
    </w:p>
    <w:p w14:paraId="63F32754" w14:textId="5802CA3B" w:rsidR="00831223" w:rsidRPr="00650A05" w:rsidRDefault="0033445B">
      <w:pPr>
        <w:ind w:left="232" w:right="5924"/>
        <w:rPr>
          <w:b/>
          <w:sz w:val="20"/>
        </w:rPr>
      </w:pPr>
      <w:r w:rsidRPr="0033445B">
        <w:rPr>
          <w:b/>
          <w:sz w:val="20"/>
        </w:rPr>
        <w:t>Simptomi/</w:t>
      </w:r>
      <w:r w:rsidRPr="0033445B">
        <w:t xml:space="preserve"> </w:t>
      </w:r>
      <w:r w:rsidRPr="0033445B">
        <w:rPr>
          <w:b/>
          <w:sz w:val="20"/>
        </w:rPr>
        <w:t xml:space="preserve">traumas saskares ar ādu gadījumā </w:t>
      </w:r>
      <w:r w:rsidRPr="0033445B">
        <w:rPr>
          <w:sz w:val="20"/>
        </w:rPr>
        <w:t>Saskare ar šķidrumu var izraisīt apsaldējumus</w:t>
      </w:r>
      <w:r w:rsidRPr="00650A05">
        <w:rPr>
          <w:sz w:val="20"/>
        </w:rPr>
        <w:t>.</w:t>
      </w:r>
      <w:r w:rsidRPr="00650A05">
        <w:rPr>
          <w:rFonts w:ascii="Times New Roman"/>
          <w:sz w:val="20"/>
        </w:rPr>
        <w:t xml:space="preserve"> </w:t>
      </w:r>
      <w:r w:rsidRPr="0033445B">
        <w:rPr>
          <w:b/>
          <w:sz w:val="20"/>
        </w:rPr>
        <w:t>Simptomi/</w:t>
      </w:r>
      <w:r w:rsidRPr="0033445B">
        <w:t xml:space="preserve"> </w:t>
      </w:r>
      <w:r w:rsidRPr="0033445B">
        <w:rPr>
          <w:b/>
          <w:sz w:val="20"/>
        </w:rPr>
        <w:t>traumas saskares ar acīm gadījumā</w:t>
      </w:r>
    </w:p>
    <w:p w14:paraId="0238AA7F" w14:textId="4752C143" w:rsidR="00831223" w:rsidRPr="00650A05" w:rsidRDefault="0033445B">
      <w:pPr>
        <w:pStyle w:val="BodyText"/>
        <w:spacing w:line="244" w:lineRule="exact"/>
        <w:ind w:left="232"/>
      </w:pPr>
      <w:r w:rsidRPr="0033445B">
        <w:t>Saskare ar acīm var izraisīt vieglu, pārejošu kairinājumu</w:t>
      </w:r>
      <w:r w:rsidRPr="00650A05">
        <w:rPr>
          <w:spacing w:val="-2"/>
        </w:rPr>
        <w:t>.</w:t>
      </w:r>
    </w:p>
    <w:p w14:paraId="52F1699B" w14:textId="07F0B0B2" w:rsidR="00831223" w:rsidRPr="00650A05" w:rsidRDefault="0033445B">
      <w:pPr>
        <w:pStyle w:val="Heading2"/>
      </w:pPr>
      <w:r w:rsidRPr="0033445B">
        <w:t>Simptomi/ traumas norīšanas gadījumā</w:t>
      </w:r>
    </w:p>
    <w:p w14:paraId="126D443E" w14:textId="77777777" w:rsidR="00831223" w:rsidRPr="00650A05" w:rsidRDefault="00000000">
      <w:pPr>
        <w:pStyle w:val="BodyText"/>
        <w:spacing w:before="1"/>
        <w:ind w:left="232"/>
      </w:pPr>
      <w:r w:rsidRPr="00650A05">
        <w:rPr>
          <w:spacing w:val="-4"/>
        </w:rPr>
        <w:t>N/A.</w:t>
      </w:r>
    </w:p>
    <w:p w14:paraId="04DFBC58" w14:textId="50C54ED7" w:rsidR="00831223" w:rsidRPr="00650A05" w:rsidRDefault="0033445B">
      <w:pPr>
        <w:pStyle w:val="Heading2"/>
        <w:spacing w:line="243" w:lineRule="exact"/>
      </w:pPr>
      <w:r w:rsidRPr="0033445B">
        <w:t>Simptomi/traumas intravenozas ievadīšanas gadījumā</w:t>
      </w:r>
    </w:p>
    <w:p w14:paraId="164929D4" w14:textId="1161E0F9" w:rsidR="00831223" w:rsidRPr="00650A05" w:rsidRDefault="0033445B">
      <w:pPr>
        <w:pStyle w:val="BodyText"/>
        <w:spacing w:line="243" w:lineRule="exact"/>
        <w:ind w:left="232"/>
      </w:pPr>
      <w:r w:rsidRPr="0033445B">
        <w:t>Informācija nav pieejama</w:t>
      </w:r>
      <w:r w:rsidRPr="00650A05">
        <w:rPr>
          <w:spacing w:val="-2"/>
        </w:rPr>
        <w:t>.</w:t>
      </w:r>
    </w:p>
    <w:p w14:paraId="0FD663CA" w14:textId="10C1EADA" w:rsidR="00831223" w:rsidRPr="00650A05" w:rsidRDefault="0033445B">
      <w:pPr>
        <w:pStyle w:val="Heading2"/>
        <w:spacing w:before="1"/>
      </w:pPr>
      <w:r w:rsidRPr="0033445B">
        <w:t>Hroniski simptomi</w:t>
      </w:r>
    </w:p>
    <w:p w14:paraId="2EBEF195" w14:textId="09ED8E3F" w:rsidR="00831223" w:rsidRPr="00650A05" w:rsidRDefault="0033445B">
      <w:pPr>
        <w:pStyle w:val="BodyText"/>
        <w:spacing w:before="1" w:line="243" w:lineRule="exact"/>
        <w:ind w:left="232"/>
      </w:pPr>
      <w:r w:rsidRPr="0033445B">
        <w:t>Pamatojoties uz pašreizējām zināšanām, nav ziņojamu</w:t>
      </w:r>
      <w:r w:rsidRPr="00650A05">
        <w:rPr>
          <w:spacing w:val="-2"/>
        </w:rPr>
        <w:t>.</w:t>
      </w:r>
    </w:p>
    <w:p w14:paraId="6E46B99E" w14:textId="6E92E057" w:rsidR="00831223" w:rsidRPr="00650A05" w:rsidRDefault="0033445B">
      <w:pPr>
        <w:pStyle w:val="Heading2"/>
        <w:spacing w:line="243" w:lineRule="exact"/>
      </w:pPr>
      <w:r w:rsidRPr="0033445B">
        <w:t>Nelabvēlīga fizikāli ķīmiskā, ietekme uz cilvēka veselību un vidi</w:t>
      </w:r>
    </w:p>
    <w:p w14:paraId="2A4BD018" w14:textId="185A9714" w:rsidR="00831223" w:rsidRPr="00650A05" w:rsidRDefault="0033445B">
      <w:pPr>
        <w:pStyle w:val="BodyText"/>
        <w:ind w:left="232" w:right="367"/>
        <w:jc w:val="both"/>
      </w:pPr>
      <w:r w:rsidRPr="0033445B">
        <w:t xml:space="preserve">Īpaši viegli uzliesmojošs. Tvaiki saskarē ar gaisu var veidot uzliesmojošu un </w:t>
      </w:r>
      <w:proofErr w:type="spellStart"/>
      <w:r w:rsidRPr="0033445B">
        <w:t>sprādzienbīstamu</w:t>
      </w:r>
      <w:proofErr w:type="spellEnd"/>
      <w:r w:rsidRPr="0033445B">
        <w:t xml:space="preserve"> maisījumu. Augstas tvaiku koncentrācijas var izraisīt: galvassāpes, sliktu dūšu, reiboni. Ātra nejauša šķidruma iztvaikošana var izraisīt apsaldējumus</w:t>
      </w:r>
      <w:r w:rsidRPr="00650A05">
        <w:t>.</w:t>
      </w:r>
    </w:p>
    <w:p w14:paraId="397AFF90" w14:textId="77777777" w:rsidR="00831223" w:rsidRPr="00650A05" w:rsidRDefault="00831223">
      <w:pPr>
        <w:pStyle w:val="BodyText"/>
        <w:spacing w:before="1"/>
      </w:pPr>
    </w:p>
    <w:p w14:paraId="3EAAFECB" w14:textId="0B76F1A8" w:rsidR="00831223" w:rsidRPr="00650A05" w:rsidRDefault="0033445B">
      <w:pPr>
        <w:pStyle w:val="Heading2"/>
        <w:numPr>
          <w:ilvl w:val="1"/>
          <w:numId w:val="17"/>
        </w:numPr>
        <w:tabs>
          <w:tab w:val="left" w:pos="529"/>
        </w:tabs>
        <w:ind w:left="529" w:hanging="297"/>
      </w:pPr>
      <w:r w:rsidRPr="0033445B">
        <w:t>Norāde par nepieciešamo neatliekamo medicīnisko palīdzību un īpašu ārstēšanu</w:t>
      </w:r>
    </w:p>
    <w:p w14:paraId="40FD9686" w14:textId="00EE4586" w:rsidR="00831223" w:rsidRPr="00650A05" w:rsidRDefault="0033445B">
      <w:pPr>
        <w:pStyle w:val="BodyText"/>
        <w:ind w:left="232"/>
        <w:jc w:val="both"/>
      </w:pPr>
      <w:r w:rsidRPr="0033445B">
        <w:t>Ja elpošana ir apstājusies, nekavējoties uzsāciet mākslīgo elpināšanu. Ja nepieciešams, ievadiet skābekli.</w:t>
      </w:r>
    </w:p>
    <w:p w14:paraId="5B847848" w14:textId="77777777" w:rsidR="00831223" w:rsidRPr="00650A05" w:rsidRDefault="00831223">
      <w:pPr>
        <w:pStyle w:val="BodyText"/>
      </w:pPr>
    </w:p>
    <w:p w14:paraId="040747B0" w14:textId="77777777" w:rsidR="00831223" w:rsidRPr="00650A05" w:rsidRDefault="00000000">
      <w:pPr>
        <w:pStyle w:val="BodyText"/>
        <w:spacing w:before="1"/>
        <w:rPr>
          <w:sz w:val="18"/>
        </w:rPr>
      </w:pPr>
      <w:r w:rsidRPr="00650A05">
        <w:rPr>
          <w:noProof/>
        </w:rPr>
        <mc:AlternateContent>
          <mc:Choice Requires="wps">
            <w:drawing>
              <wp:anchor distT="0" distB="0" distL="0" distR="0" simplePos="0" relativeHeight="251675648" behindDoc="1" locked="0" layoutInCell="1" allowOverlap="1" wp14:anchorId="046DF5D7" wp14:editId="097CF74D">
                <wp:simplePos x="0" y="0"/>
                <wp:positionH relativeFrom="page">
                  <wp:posOffset>647700</wp:posOffset>
                </wp:positionH>
                <wp:positionV relativeFrom="paragraph">
                  <wp:posOffset>158753</wp:posOffset>
                </wp:positionV>
                <wp:extent cx="6263640" cy="21653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5E53BE9A" w14:textId="6994F67B" w:rsidR="00831223" w:rsidRPr="00650A05" w:rsidRDefault="0033445B">
                            <w:pPr>
                              <w:spacing w:before="18"/>
                              <w:ind w:left="2341" w:right="2341"/>
                              <w:jc w:val="center"/>
                              <w:rPr>
                                <w:b/>
                                <w:sz w:val="24"/>
                              </w:rPr>
                            </w:pPr>
                            <w:r>
                              <w:rPr>
                                <w:b/>
                                <w:sz w:val="24"/>
                              </w:rPr>
                              <w:t>5</w:t>
                            </w:r>
                            <w:r w:rsidRPr="0033445B">
                              <w:rPr>
                                <w:b/>
                                <w:sz w:val="24"/>
                              </w:rPr>
                              <w:t>. IEDAĻA</w:t>
                            </w:r>
                            <w:r w:rsidRPr="00650A05">
                              <w:rPr>
                                <w:b/>
                                <w:sz w:val="24"/>
                              </w:rPr>
                              <w:t>:</w:t>
                            </w:r>
                            <w:r w:rsidRPr="00650A05">
                              <w:rPr>
                                <w:rFonts w:ascii="Times New Roman"/>
                                <w:spacing w:val="-14"/>
                                <w:sz w:val="24"/>
                              </w:rPr>
                              <w:t xml:space="preserve"> </w:t>
                            </w:r>
                            <w:r w:rsidR="006A1E20" w:rsidRPr="006A1E20">
                              <w:rPr>
                                <w:b/>
                                <w:sz w:val="24"/>
                              </w:rPr>
                              <w:t>Ugunsdzēsības pasākumi</w:t>
                            </w:r>
                          </w:p>
                        </w:txbxContent>
                      </wps:txbx>
                      <wps:bodyPr wrap="square" lIns="0" tIns="0" rIns="0" bIns="0" rtlCol="0">
                        <a:noAutofit/>
                      </wps:bodyPr>
                    </wps:wsp>
                  </a:graphicData>
                </a:graphic>
              </wp:anchor>
            </w:drawing>
          </mc:Choice>
          <mc:Fallback>
            <w:pict>
              <v:shape w14:anchorId="046DF5D7" id="Textbox 12" o:spid="_x0000_s1031" type="#_x0000_t202" style="position:absolute;margin-left:51pt;margin-top:12.5pt;width:493.2pt;height:17.0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" filled="f" strokeweight=".16931mm">
                <v:path arrowok="t"/>
                <v:textbox inset="0,0,0,0">
                  <w:txbxContent>
                    <w:p w14:paraId="5E53BE9A" w14:textId="6994F67B" w:rsidR="00831223" w:rsidRPr="00650A05" w:rsidRDefault="0033445B">
                      <w:pPr>
                        <w:spacing w:before="18"/>
                        <w:ind w:left="2341" w:right="2341"/>
                        <w:jc w:val="center"/>
                        <w:rPr>
                          <w:b/>
                          <w:sz w:val="24"/>
                        </w:rPr>
                      </w:pPr>
                      <w:r>
                        <w:rPr>
                          <w:b/>
                          <w:sz w:val="24"/>
                        </w:rPr>
                        <w:t>5</w:t>
                      </w:r>
                      <w:r w:rsidRPr="0033445B">
                        <w:rPr>
                          <w:b/>
                          <w:sz w:val="24"/>
                        </w:rPr>
                        <w:t>. IEDAĻA</w:t>
                      </w:r>
                      <w:r w:rsidR="00000000" w:rsidRPr="00650A05">
                        <w:rPr>
                          <w:b/>
                          <w:sz w:val="24"/>
                        </w:rPr>
                        <w:t>:</w:t>
                      </w:r>
                      <w:r w:rsidR="00000000" w:rsidRPr="00650A05">
                        <w:rPr>
                          <w:rFonts w:ascii="Times New Roman"/>
                          <w:spacing w:val="-14"/>
                          <w:sz w:val="24"/>
                        </w:rPr>
                        <w:t xml:space="preserve"> </w:t>
                      </w:r>
                      <w:r w:rsidR="006A1E20" w:rsidRPr="006A1E20">
                        <w:rPr>
                          <w:b/>
                          <w:sz w:val="24"/>
                        </w:rPr>
                        <w:t>Ugunsdzēsības pasākumi</w:t>
                      </w:r>
                    </w:p>
                  </w:txbxContent>
                </v:textbox>
                <w10:wrap type="topAndBottom" anchorx="page"/>
              </v:shape>
            </w:pict>
          </mc:Fallback>
        </mc:AlternateContent>
      </w:r>
    </w:p>
    <w:p w14:paraId="2655E323" w14:textId="77777777" w:rsidR="00831223" w:rsidRPr="00650A05" w:rsidRDefault="00831223">
      <w:pPr>
        <w:pStyle w:val="BodyText"/>
        <w:spacing w:before="9"/>
        <w:rPr>
          <w:sz w:val="15"/>
        </w:rPr>
      </w:pPr>
    </w:p>
    <w:p w14:paraId="47F77208" w14:textId="2804B296" w:rsidR="00831223" w:rsidRPr="00650A05" w:rsidRDefault="00FB1D7B" w:rsidP="005832B7">
      <w:pPr>
        <w:pStyle w:val="Heading2"/>
        <w:numPr>
          <w:ilvl w:val="1"/>
          <w:numId w:val="16"/>
        </w:numPr>
        <w:tabs>
          <w:tab w:val="left" w:pos="529"/>
        </w:tabs>
        <w:spacing w:before="59"/>
        <w:ind w:right="7200" w:firstLine="0"/>
      </w:pPr>
      <w:r w:rsidRPr="00FB1D7B">
        <w:t xml:space="preserve">Ugunsdzēsības līdzekļi </w:t>
      </w:r>
      <w:r w:rsidR="005832B7" w:rsidRPr="005832B7">
        <w:t>Piemēroti ugunsdzēsības līdzekļi</w:t>
      </w:r>
      <w:r w:rsidRPr="00650A05">
        <w:t>:</w:t>
      </w:r>
    </w:p>
    <w:p w14:paraId="7ADE7F35" w14:textId="12F8CC44" w:rsidR="00831223" w:rsidRPr="00650A05" w:rsidRDefault="00423F5A" w:rsidP="00423F5A">
      <w:pPr>
        <w:pStyle w:val="BodyText"/>
        <w:ind w:left="232" w:right="483"/>
      </w:pPr>
      <w:r>
        <w:t xml:space="preserve">Neliela mēroga ugunsgrēki: oglekļa dioksīds, sausais ķīmiskais pulveris, putas. Liela mēroga ugunsgrēki: putas vai ūdens smidzinājums. Šos līdzekļus drīkst izmantot tikai pienācīgi apmācīts personāls. Citi dzēšanas gāzes līdzekļi (saskaņā ar </w:t>
      </w:r>
      <w:r w:rsidR="00987DE2" w:rsidRPr="00987DE2">
        <w:t>noteikumiem</w:t>
      </w:r>
      <w:r>
        <w:t>)</w:t>
      </w:r>
    </w:p>
    <w:p w14:paraId="44C32072" w14:textId="0E1AE8D0" w:rsidR="00831223" w:rsidRPr="00650A05" w:rsidRDefault="000C192B">
      <w:pPr>
        <w:pStyle w:val="Heading2"/>
      </w:pPr>
      <w:r w:rsidRPr="000C192B">
        <w:rPr>
          <w:spacing w:val="-2"/>
        </w:rPr>
        <w:t>Nepiemēroti ugunsdzēsības līdzekļi</w:t>
      </w:r>
    </w:p>
    <w:p w14:paraId="0CC08990" w14:textId="42DB743E" w:rsidR="00831223" w:rsidRPr="00650A05" w:rsidRDefault="00BF4146">
      <w:pPr>
        <w:pStyle w:val="BodyText"/>
        <w:spacing w:before="1" w:line="273" w:lineRule="auto"/>
        <w:ind w:left="232" w:right="483"/>
        <w:rPr>
          <w:rFonts w:ascii="Verdana"/>
          <w:sz w:val="16"/>
        </w:rPr>
      </w:pPr>
      <w:r w:rsidRPr="00BF4146">
        <w:t>Nelieto</w:t>
      </w:r>
      <w:r>
        <w:t>jie</w:t>
      </w:r>
      <w:r w:rsidRPr="00BF4146">
        <w:t>t ūdens strūklu tieši uz degoša produkta. Izvairīties no vienlaicīgas putu un ūdens lietošanas uz vienas virsmas, jo ūdens iznīcina putas</w:t>
      </w:r>
      <w:r w:rsidRPr="00650A05">
        <w:rPr>
          <w:rFonts w:ascii="Verdana"/>
          <w:sz w:val="16"/>
        </w:rPr>
        <w:t>.</w:t>
      </w:r>
    </w:p>
    <w:p w14:paraId="516A0C1D" w14:textId="77777777" w:rsidR="00831223" w:rsidRPr="00650A05" w:rsidRDefault="00831223">
      <w:pPr>
        <w:pStyle w:val="BodyText"/>
        <w:spacing w:before="9"/>
        <w:rPr>
          <w:rFonts w:ascii="Verdana"/>
          <w:sz w:val="16"/>
        </w:rPr>
      </w:pPr>
    </w:p>
    <w:p w14:paraId="6C5F9437" w14:textId="77FF563C" w:rsidR="00831223" w:rsidRPr="00650A05" w:rsidRDefault="00BF4146">
      <w:pPr>
        <w:pStyle w:val="Heading2"/>
        <w:numPr>
          <w:ilvl w:val="1"/>
          <w:numId w:val="16"/>
        </w:numPr>
        <w:tabs>
          <w:tab w:val="left" w:pos="232"/>
          <w:tab w:val="left" w:pos="528"/>
        </w:tabs>
        <w:ind w:right="5584" w:hanging="1"/>
      </w:pPr>
      <w:r w:rsidRPr="00BF4146">
        <w:t>Īpašie apdraudējumi, ko rada viela vai maisījums Ugunsbīstamība</w:t>
      </w:r>
    </w:p>
    <w:p w14:paraId="29C60076" w14:textId="639F4FFB" w:rsidR="00831223" w:rsidRPr="00650A05" w:rsidRDefault="00BF4146">
      <w:pPr>
        <w:pStyle w:val="BodyText"/>
        <w:spacing w:line="243" w:lineRule="exact"/>
        <w:ind w:left="232"/>
      </w:pPr>
      <w:r w:rsidRPr="00BF4146">
        <w:rPr>
          <w:spacing w:val="-2"/>
        </w:rPr>
        <w:t>Īpaši viegli uzliesmojošs</w:t>
      </w:r>
      <w:r w:rsidRPr="00650A05">
        <w:rPr>
          <w:spacing w:val="-2"/>
        </w:rPr>
        <w:t>.</w:t>
      </w:r>
    </w:p>
    <w:p w14:paraId="2C0C79B9" w14:textId="12814BEF" w:rsidR="00831223" w:rsidRPr="00650A05" w:rsidRDefault="00BF4146">
      <w:pPr>
        <w:pStyle w:val="Heading2"/>
        <w:spacing w:before="1"/>
      </w:pPr>
      <w:r w:rsidRPr="00BF4146">
        <w:rPr>
          <w:spacing w:val="-2"/>
        </w:rPr>
        <w:t>Sprādzienbīstamība</w:t>
      </w:r>
    </w:p>
    <w:p w14:paraId="75A6734A" w14:textId="0C1CA639" w:rsidR="00831223" w:rsidRPr="00650A05" w:rsidRDefault="00BF4146">
      <w:pPr>
        <w:pStyle w:val="BodyText"/>
        <w:spacing w:before="1"/>
        <w:ind w:left="232" w:right="483"/>
      </w:pPr>
      <w:r w:rsidRPr="00BF4146">
        <w:t xml:space="preserve">Tvaiki ir smagāki par gaisu, izplatās pa zemi un veido </w:t>
      </w:r>
      <w:proofErr w:type="spellStart"/>
      <w:r w:rsidRPr="00BF4146">
        <w:t>sprādzienbīstamus</w:t>
      </w:r>
      <w:proofErr w:type="spellEnd"/>
      <w:r w:rsidRPr="00BF4146">
        <w:t xml:space="preserve"> maisījumus ar gaisu. Siltums var izraisīt spiediena palielināšanos, kā rezultātā slēgtas tvertnes var eksplodēt, uguns var izplatīties un pastāv apdegumu un traumu risks</w:t>
      </w:r>
      <w:r w:rsidRPr="00650A05">
        <w:t>.</w:t>
      </w:r>
    </w:p>
    <w:p w14:paraId="0DA1C9DC" w14:textId="619FFC23" w:rsidR="00831223" w:rsidRPr="00650A05" w:rsidRDefault="00BF4146">
      <w:pPr>
        <w:pStyle w:val="Heading2"/>
        <w:spacing w:line="243" w:lineRule="exact"/>
      </w:pPr>
      <w:r w:rsidRPr="00BF4146">
        <w:rPr>
          <w:spacing w:val="-2"/>
        </w:rPr>
        <w:t>Degšanas produkti</w:t>
      </w:r>
    </w:p>
    <w:p w14:paraId="12C9A6A9" w14:textId="4A64DD8C" w:rsidR="00831223" w:rsidRPr="00650A05" w:rsidRDefault="00BF4146">
      <w:pPr>
        <w:pStyle w:val="BodyText"/>
        <w:ind w:left="232" w:right="483"/>
      </w:pPr>
      <w:r w:rsidRPr="00BF4146">
        <w:t xml:space="preserve">Nepilnīgas sadegšanas rezultātā var veidoties sarežģīts gaisā esošu cieto un šķidro daļiņu un gāzu maisījums, tostarp oglekļa monoksīds un </w:t>
      </w:r>
      <w:proofErr w:type="spellStart"/>
      <w:r w:rsidRPr="00BF4146">
        <w:t>NOx</w:t>
      </w:r>
      <w:proofErr w:type="spellEnd"/>
      <w:r w:rsidRPr="00BF4146">
        <w:t>, kā arī skābekļa savienojumi (aldehīdi u.c.)</w:t>
      </w:r>
    </w:p>
    <w:p w14:paraId="5D0B5B8A" w14:textId="77777777" w:rsidR="00831223" w:rsidRPr="00650A05" w:rsidRDefault="00831223">
      <w:pPr>
        <w:pStyle w:val="BodyText"/>
      </w:pPr>
    </w:p>
    <w:p w14:paraId="17C3952D" w14:textId="1D6B565D" w:rsidR="00831223" w:rsidRPr="00650A05" w:rsidRDefault="00586D95" w:rsidP="00586D95">
      <w:pPr>
        <w:pStyle w:val="Heading2"/>
        <w:numPr>
          <w:ilvl w:val="1"/>
          <w:numId w:val="16"/>
        </w:numPr>
        <w:tabs>
          <w:tab w:val="left" w:pos="529"/>
        </w:tabs>
        <w:ind w:right="5904" w:firstLine="0"/>
      </w:pPr>
      <w:r w:rsidRPr="00586D95">
        <w:t>Ieteikumi ugunsdzēsējiem</w:t>
      </w:r>
      <w:r>
        <w:t xml:space="preserve">    </w:t>
      </w:r>
      <w:r w:rsidRPr="00586D95">
        <w:t xml:space="preserve"> </w:t>
      </w:r>
      <w:r>
        <w:t xml:space="preserve">         </w:t>
      </w:r>
      <w:r w:rsidRPr="00586D95">
        <w:t>Piesardzības pasākumi ugunsgrēka gadījumā</w:t>
      </w:r>
    </w:p>
    <w:p w14:paraId="453EA33C" w14:textId="0ECF35A0" w:rsidR="00831223" w:rsidRPr="00650A05" w:rsidRDefault="00586D95">
      <w:pPr>
        <w:pStyle w:val="BodyText"/>
        <w:ind w:left="232" w:right="483"/>
      </w:pPr>
      <w:r w:rsidRPr="00586D95">
        <w:t>Ja drošības apstākļi to ļauj, apturiet vai ierobežojiet noplūdi tās avotā. Nemēģiniet dzēst ugunsgrēku, ja produkta noplūde nav bloķēta vai ja neesat pārliecināts par tūlītēju tās apturēšanu</w:t>
      </w:r>
      <w:r w:rsidRPr="00650A05">
        <w:t>.</w:t>
      </w:r>
    </w:p>
    <w:p w14:paraId="0F08FE01" w14:textId="6E92F8FC" w:rsidR="00831223" w:rsidRPr="00650A05" w:rsidRDefault="00586D95">
      <w:pPr>
        <w:pStyle w:val="Heading2"/>
      </w:pPr>
      <w:r w:rsidRPr="00586D95">
        <w:rPr>
          <w:spacing w:val="-2"/>
        </w:rPr>
        <w:t>Ugunsdzēsības norādījumi</w:t>
      </w:r>
    </w:p>
    <w:p w14:paraId="67053198" w14:textId="5975B343" w:rsidR="00831223" w:rsidRPr="00650A05" w:rsidRDefault="0021309A">
      <w:pPr>
        <w:pStyle w:val="BodyText"/>
        <w:spacing w:before="1"/>
        <w:ind w:left="232" w:right="555"/>
      </w:pPr>
      <w:r w:rsidRPr="0021309A">
        <w:t>Ja iespējams un tas nerada apdraudējumu, izņemiet nebojātās tvertnes no bīstamās zonas. Izmantojiet ūdens strūklu, lai atdzesētu liesmām pakļautās virsmas un tvertnes. Ja ugunsgrēku nav iespējams kontrolēt, evakuējiet teritoriju</w:t>
      </w:r>
      <w:r w:rsidRPr="00650A05">
        <w:t>.</w:t>
      </w:r>
    </w:p>
    <w:p w14:paraId="4D4C8E20" w14:textId="77777777" w:rsidR="00831223" w:rsidRPr="00650A05" w:rsidRDefault="00831223">
      <w:pPr>
        <w:sectPr w:rsidR="00831223" w:rsidRPr="00650A05">
          <w:pgSz w:w="11900" w:h="16840"/>
          <w:pgMar w:top="2000" w:right="760" w:bottom="940" w:left="900" w:header="438" w:footer="695" w:gutter="0"/>
          <w:cols w:space="720"/>
        </w:sectPr>
      </w:pPr>
    </w:p>
    <w:p w14:paraId="0CF54FC6" w14:textId="77777777" w:rsidR="00831223" w:rsidRPr="00650A05" w:rsidRDefault="00831223">
      <w:pPr>
        <w:pStyle w:val="BodyText"/>
        <w:spacing w:before="10"/>
        <w:rPr>
          <w:sz w:val="8"/>
        </w:rPr>
      </w:pPr>
    </w:p>
    <w:p w14:paraId="3A0212DB" w14:textId="7BCB0EC4" w:rsidR="00831223" w:rsidRPr="00650A05" w:rsidRDefault="00DD6C46">
      <w:pPr>
        <w:pStyle w:val="Heading2"/>
        <w:spacing w:before="60"/>
      </w:pPr>
      <w:r w:rsidRPr="00DD6C46">
        <w:t xml:space="preserve">Īpašais </w:t>
      </w:r>
      <w:proofErr w:type="spellStart"/>
      <w:r w:rsidRPr="00DD6C46">
        <w:t>aizsargaprīkojums</w:t>
      </w:r>
      <w:proofErr w:type="spellEnd"/>
      <w:r w:rsidRPr="00DD6C46">
        <w:t xml:space="preserve"> ugunsdzēsējiem</w:t>
      </w:r>
    </w:p>
    <w:p w14:paraId="7C9A30AC" w14:textId="755835B4" w:rsidR="00831223" w:rsidRPr="00650A05" w:rsidRDefault="00DD6C46">
      <w:pPr>
        <w:pStyle w:val="BodyText"/>
        <w:ind w:left="232" w:right="346" w:hanging="1"/>
      </w:pPr>
      <w:r w:rsidRPr="00DD6C46">
        <w:t>Ugunsgrēka gadījumā slēgtās vai slikti ventilētās telpās valkājiet pilnu ugunsizturīgu aizsargtērpu un autonomu elpošanas aparātu ar piln</w:t>
      </w:r>
      <w:r>
        <w:t>u</w:t>
      </w:r>
      <w:r w:rsidRPr="00DD6C46">
        <w:t xml:space="preserve"> sejas masku, kas darbojas pozitīva spiediena režīmā</w:t>
      </w:r>
      <w:r w:rsidRPr="00650A05">
        <w:t>.</w:t>
      </w:r>
    </w:p>
    <w:p w14:paraId="424A43E0" w14:textId="1CDECB5F" w:rsidR="00831223" w:rsidRPr="00650A05" w:rsidRDefault="00DD6C46">
      <w:pPr>
        <w:pStyle w:val="Heading2"/>
        <w:spacing w:line="243" w:lineRule="exact"/>
      </w:pPr>
      <w:r w:rsidRPr="00DD6C46">
        <w:t>Cita informācija (ugunsdzēsība)</w:t>
      </w:r>
    </w:p>
    <w:p w14:paraId="361AB8ED" w14:textId="2BD3B2EF" w:rsidR="00831223" w:rsidRPr="00650A05" w:rsidRDefault="00DD6C46">
      <w:pPr>
        <w:pStyle w:val="BodyText"/>
        <w:spacing w:before="1"/>
        <w:ind w:left="232" w:hanging="1"/>
      </w:pPr>
      <w:r w:rsidRPr="00DD6C46">
        <w:t>Ugunsgrēka gadījumā neizvadiet atlikušos dzēšanas ūdeņus, produkta atliekas un piesārņotos materiālus; savāciet tos atsevišķi un atbilstoši apstrādājiet</w:t>
      </w:r>
      <w:r w:rsidRPr="00650A05">
        <w:t>.</w:t>
      </w:r>
    </w:p>
    <w:p w14:paraId="3A3519B0" w14:textId="77777777" w:rsidR="00831223" w:rsidRPr="00650A05" w:rsidRDefault="00831223">
      <w:pPr>
        <w:pStyle w:val="BodyText"/>
      </w:pPr>
    </w:p>
    <w:p w14:paraId="22275A9E" w14:textId="77777777" w:rsidR="00831223" w:rsidRPr="00650A05" w:rsidRDefault="00000000">
      <w:pPr>
        <w:pStyle w:val="BodyText"/>
        <w:spacing w:before="11"/>
        <w:rPr>
          <w:sz w:val="17"/>
        </w:rPr>
      </w:pPr>
      <w:r w:rsidRPr="00650A05">
        <w:rPr>
          <w:noProof/>
        </w:rPr>
        <mc:AlternateContent>
          <mc:Choice Requires="wps">
            <w:drawing>
              <wp:anchor distT="0" distB="0" distL="0" distR="0" simplePos="0" relativeHeight="251676672" behindDoc="1" locked="0" layoutInCell="1" allowOverlap="1" wp14:anchorId="1A27EF4F" wp14:editId="0914753B">
                <wp:simplePos x="0" y="0"/>
                <wp:positionH relativeFrom="page">
                  <wp:posOffset>722375</wp:posOffset>
                </wp:positionH>
                <wp:positionV relativeFrom="paragraph">
                  <wp:posOffset>157374</wp:posOffset>
                </wp:positionV>
                <wp:extent cx="6114415" cy="1924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4415" cy="192405"/>
                        </a:xfrm>
                        <a:prstGeom prst="rect">
                          <a:avLst/>
                        </a:prstGeom>
                        <a:ln w="6095">
                          <a:solidFill>
                            <a:srgbClr val="000000"/>
                          </a:solidFill>
                          <a:prstDash val="solid"/>
                        </a:ln>
                      </wps:spPr>
                      <wps:txbx>
                        <w:txbxContent>
                          <w:p w14:paraId="7496D338" w14:textId="65F91229" w:rsidR="00831223" w:rsidRPr="00650A05" w:rsidRDefault="005E6753" w:rsidP="005E6753">
                            <w:pPr>
                              <w:spacing w:line="292" w:lineRule="exact"/>
                              <w:ind w:left="2304" w:right="2304"/>
                              <w:jc w:val="center"/>
                              <w:rPr>
                                <w:b/>
                                <w:sz w:val="24"/>
                              </w:rPr>
                            </w:pPr>
                            <w:r>
                              <w:rPr>
                                <w:b/>
                                <w:spacing w:val="-2"/>
                                <w:sz w:val="24"/>
                              </w:rPr>
                              <w:t>6</w:t>
                            </w:r>
                            <w:r w:rsidRPr="005E6753">
                              <w:rPr>
                                <w:b/>
                                <w:spacing w:val="-2"/>
                                <w:sz w:val="24"/>
                              </w:rPr>
                              <w:t>. IEDAĻA</w:t>
                            </w:r>
                            <w:r w:rsidRPr="00650A05">
                              <w:rPr>
                                <w:b/>
                                <w:spacing w:val="-2"/>
                                <w:sz w:val="24"/>
                              </w:rPr>
                              <w:t>:</w:t>
                            </w:r>
                            <w:r w:rsidRPr="00650A05">
                              <w:rPr>
                                <w:rFonts w:ascii="Times New Roman"/>
                                <w:spacing w:val="-3"/>
                                <w:sz w:val="24"/>
                              </w:rPr>
                              <w:t xml:space="preserve"> </w:t>
                            </w:r>
                            <w:r w:rsidRPr="005E6753">
                              <w:rPr>
                                <w:b/>
                                <w:spacing w:val="-2"/>
                                <w:sz w:val="24"/>
                              </w:rPr>
                              <w:t>Pasākumi nejaušas noplūdes gadījumā</w:t>
                            </w:r>
                          </w:p>
                        </w:txbxContent>
                      </wps:txbx>
                      <wps:bodyPr wrap="square" lIns="0" tIns="0" rIns="0" bIns="0" rtlCol="0">
                        <a:noAutofit/>
                      </wps:bodyPr>
                    </wps:wsp>
                  </a:graphicData>
                </a:graphic>
              </wp:anchor>
            </w:drawing>
          </mc:Choice>
          <mc:Fallback>
            <w:pict>
              <v:shape w14:anchorId="1A27EF4F" id="Textbox 13" o:spid="_x0000_s1032" type="#_x0000_t202" style="position:absolute;margin-left:56.9pt;margin-top:12.4pt;width:481.45pt;height:15.1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" filled="f" strokeweight=".16931mm">
                <v:path arrowok="t"/>
                <v:textbox inset="0,0,0,0">
                  <w:txbxContent>
                    <w:p w14:paraId="7496D338" w14:textId="65F91229" w:rsidR="00831223" w:rsidRPr="00650A05" w:rsidRDefault="005E6753" w:rsidP="005E6753">
                      <w:pPr>
                        <w:spacing w:line="292" w:lineRule="exact"/>
                        <w:ind w:left="2304" w:right="2304"/>
                        <w:jc w:val="center"/>
                        <w:rPr>
                          <w:b/>
                          <w:sz w:val="24"/>
                        </w:rPr>
                      </w:pPr>
                      <w:r>
                        <w:rPr>
                          <w:b/>
                          <w:spacing w:val="-2"/>
                          <w:sz w:val="24"/>
                        </w:rPr>
                        <w:t>6</w:t>
                      </w:r>
                      <w:r w:rsidRPr="005E6753">
                        <w:rPr>
                          <w:b/>
                          <w:spacing w:val="-2"/>
                          <w:sz w:val="24"/>
                        </w:rPr>
                        <w:t>. IEDAĻA</w:t>
                      </w:r>
                      <w:r w:rsidR="00000000" w:rsidRPr="00650A05">
                        <w:rPr>
                          <w:b/>
                          <w:spacing w:val="-2"/>
                          <w:sz w:val="24"/>
                        </w:rPr>
                        <w:t>:</w:t>
                      </w:r>
                      <w:r w:rsidR="00000000" w:rsidRPr="00650A05">
                        <w:rPr>
                          <w:rFonts w:ascii="Times New Roman"/>
                          <w:spacing w:val="-3"/>
                          <w:sz w:val="24"/>
                        </w:rPr>
                        <w:t xml:space="preserve"> </w:t>
                      </w:r>
                      <w:r w:rsidRPr="005E6753">
                        <w:rPr>
                          <w:b/>
                          <w:spacing w:val="-2"/>
                          <w:sz w:val="24"/>
                        </w:rPr>
                        <w:t>Pasākumi nejaušas noplūdes gadījumā</w:t>
                      </w:r>
                    </w:p>
                  </w:txbxContent>
                </v:textbox>
                <w10:wrap type="topAndBottom" anchorx="page"/>
              </v:shape>
            </w:pict>
          </mc:Fallback>
        </mc:AlternateContent>
      </w:r>
    </w:p>
    <w:p w14:paraId="5ACC2588" w14:textId="77777777" w:rsidR="00831223" w:rsidRPr="00650A05" w:rsidRDefault="00831223">
      <w:pPr>
        <w:pStyle w:val="BodyText"/>
        <w:spacing w:before="9"/>
        <w:rPr>
          <w:sz w:val="15"/>
        </w:rPr>
      </w:pPr>
    </w:p>
    <w:p w14:paraId="64C8ACD8" w14:textId="2DA60775" w:rsidR="00831223" w:rsidRPr="00650A05" w:rsidRDefault="00D87453" w:rsidP="00D87453">
      <w:pPr>
        <w:pStyle w:val="Heading2"/>
        <w:numPr>
          <w:ilvl w:val="1"/>
          <w:numId w:val="15"/>
        </w:numPr>
        <w:tabs>
          <w:tab w:val="left" w:pos="529"/>
        </w:tabs>
        <w:spacing w:before="59"/>
        <w:ind w:right="2160" w:firstLine="0"/>
      </w:pPr>
      <w:r w:rsidRPr="00D87453">
        <w:t>Personīgie piesardzības pasākumi, individuālie aizsardzības līdzekļi un ārkārtas procedūras Vispārējie veicamie pasākumi</w:t>
      </w:r>
    </w:p>
    <w:p w14:paraId="019BBD87" w14:textId="5D065822" w:rsidR="00831223" w:rsidRPr="00650A05" w:rsidRDefault="00D402DF">
      <w:pPr>
        <w:pStyle w:val="BodyText"/>
        <w:ind w:left="232" w:right="360"/>
      </w:pPr>
      <w:r w:rsidRPr="00D402DF">
        <w:t>Ja drošības apstākļi to ļauj, apturiet vai ierobežojiet noplūdi tās avotā. Izvairieties no tieša kontakta ar izplūdušo materiālu. Uzturieties pretvēja zonā. Lielu noplūžu gadījumā brīdiniet iedzīvotājus, kas atrodas pa vējam. Novērsiet visus aizdegšanās avotus, ja drošības apstākļi to ļauj (piemēram, elektrību, dzirksteles, uguni, lāpas). Izmantojiet tikai instrumentus, kas nerada dzirksteles. Gāze/tvaiki ir smagāki par gaisu. Var uzkrāties slēgtās telpās, īpaši zemes līmenī vai zem tā. Gāzes vai uzliesmojošu tvaiku noteikšanai var izmantot atbilstošus sensorus</w:t>
      </w:r>
      <w:r w:rsidRPr="00650A05">
        <w:t>.</w:t>
      </w:r>
    </w:p>
    <w:p w14:paraId="4EC29C77" w14:textId="77777777" w:rsidR="00831223" w:rsidRPr="00650A05" w:rsidRDefault="00831223">
      <w:pPr>
        <w:pStyle w:val="BodyText"/>
      </w:pPr>
    </w:p>
    <w:p w14:paraId="1AF95275" w14:textId="63A994CF" w:rsidR="00831223" w:rsidRPr="00650A05" w:rsidRDefault="00A331B0" w:rsidP="00A331B0">
      <w:pPr>
        <w:pStyle w:val="Heading2"/>
        <w:numPr>
          <w:ilvl w:val="2"/>
          <w:numId w:val="15"/>
        </w:numPr>
        <w:tabs>
          <w:tab w:val="left" w:pos="682"/>
        </w:tabs>
        <w:ind w:right="5616" w:firstLine="0"/>
      </w:pPr>
      <w:r w:rsidRPr="00A331B0">
        <w:t xml:space="preserve">Personām, kas nav avārijas dienestu darbinieki </w:t>
      </w:r>
      <w:r w:rsidR="00DF3FF9" w:rsidRPr="00DF3FF9">
        <w:t>Aizsardzības līdzekļi</w:t>
      </w:r>
    </w:p>
    <w:p w14:paraId="69DD0D8C" w14:textId="0A38DBCF" w:rsidR="00831223" w:rsidRPr="00650A05" w:rsidRDefault="00DF3FF9">
      <w:pPr>
        <w:pStyle w:val="BodyText"/>
        <w:spacing w:line="243" w:lineRule="exact"/>
        <w:ind w:left="232"/>
      </w:pPr>
      <w:r w:rsidRPr="00DF3FF9">
        <w:t xml:space="preserve">Lūdzu, skatiet 8. </w:t>
      </w:r>
      <w:r w:rsidR="005D4092">
        <w:t>ie</w:t>
      </w:r>
      <w:r w:rsidRPr="00DF3FF9">
        <w:t>daļu</w:t>
      </w:r>
      <w:r w:rsidRPr="00650A05">
        <w:rPr>
          <w:spacing w:val="-5"/>
        </w:rPr>
        <w:t>.</w:t>
      </w:r>
    </w:p>
    <w:p w14:paraId="605D92CB" w14:textId="3D80DEEC" w:rsidR="00831223" w:rsidRPr="00650A05" w:rsidRDefault="00A664CB">
      <w:pPr>
        <w:pStyle w:val="Heading2"/>
        <w:spacing w:before="1" w:line="243" w:lineRule="exact"/>
      </w:pPr>
      <w:r w:rsidRPr="00A664CB">
        <w:t>Ārkārtas procedūras</w:t>
      </w:r>
    </w:p>
    <w:p w14:paraId="00D554E9" w14:textId="4164E1CA" w:rsidR="00831223" w:rsidRPr="00650A05" w:rsidRDefault="00A664CB">
      <w:pPr>
        <w:pStyle w:val="BodyText"/>
        <w:ind w:left="232" w:right="490"/>
        <w:jc w:val="both"/>
      </w:pPr>
      <w:r w:rsidRPr="00A664CB">
        <w:t>Atbrīvojiet noplūdes zonu no visa personāla, kas nav iesaistīts ārkārtas darbībās. Informējiet ārkārtas dienestus. Izņemot nelielas noplūdes gadījumus, iejaukšanās iespējamība vienmēr jānovērtē un, ja iespējams, jāapstiprina kvalificētam un kompetentam personālam, kas atbild par ārkārtas situācijas pārvaldību</w:t>
      </w:r>
      <w:r w:rsidRPr="00650A05">
        <w:t>.</w:t>
      </w:r>
    </w:p>
    <w:p w14:paraId="132715FC" w14:textId="77777777" w:rsidR="00831223" w:rsidRPr="00650A05" w:rsidRDefault="00831223">
      <w:pPr>
        <w:pStyle w:val="BodyText"/>
        <w:spacing w:before="11"/>
        <w:rPr>
          <w:sz w:val="19"/>
        </w:rPr>
      </w:pPr>
    </w:p>
    <w:p w14:paraId="5D8325E2" w14:textId="215C8F38" w:rsidR="00831223" w:rsidRPr="00650A05" w:rsidRDefault="00A664CB" w:rsidP="00A664CB">
      <w:pPr>
        <w:pStyle w:val="Heading2"/>
        <w:numPr>
          <w:ilvl w:val="2"/>
          <w:numId w:val="15"/>
        </w:numPr>
        <w:tabs>
          <w:tab w:val="left" w:pos="682"/>
        </w:tabs>
        <w:ind w:right="6912" w:firstLine="0"/>
      </w:pPr>
      <w:r>
        <w:t>A</w:t>
      </w:r>
      <w:r w:rsidRPr="00A664CB">
        <w:t>vārijas dienestu darbinieki</w:t>
      </w:r>
      <w:r>
        <w:t>em</w:t>
      </w:r>
      <w:r w:rsidRPr="00A664CB">
        <w:t xml:space="preserve"> </w:t>
      </w:r>
      <w:r w:rsidR="009D7DF4" w:rsidRPr="009D7DF4">
        <w:t>Aizsardzības līdzekļi</w:t>
      </w:r>
    </w:p>
    <w:p w14:paraId="0B51436E" w14:textId="0F117310" w:rsidR="00831223" w:rsidRPr="00650A05" w:rsidRDefault="009D7DF4">
      <w:pPr>
        <w:pStyle w:val="BodyText"/>
        <w:spacing w:before="2"/>
        <w:ind w:left="232" w:right="483"/>
      </w:pPr>
      <w:r>
        <w:t>Maza</w:t>
      </w:r>
      <w:r w:rsidRPr="009D7DF4">
        <w:t xml:space="preserve"> mēroga noplūdes: parasti pietiek ar normālu antistatisku darba apģērbu</w:t>
      </w:r>
      <w:r w:rsidRPr="00650A05">
        <w:t>.</w:t>
      </w:r>
      <w:r w:rsidRPr="00650A05">
        <w:rPr>
          <w:rFonts w:ascii="Times New Roman"/>
        </w:rPr>
        <w:t xml:space="preserve"> </w:t>
      </w:r>
      <w:r w:rsidRPr="009D7DF4">
        <w:t>Liela mēroga noplūdes</w:t>
      </w:r>
      <w:r w:rsidRPr="00650A05">
        <w:t>:</w:t>
      </w:r>
      <w:r w:rsidRPr="00650A05">
        <w:rPr>
          <w:rFonts w:ascii="Times New Roman"/>
        </w:rPr>
        <w:t xml:space="preserve"> </w:t>
      </w:r>
      <w:r w:rsidRPr="009D7DF4">
        <w:t>pilns aizsargapģērbs, kas izturīgs pret ķīmiskām vielām un izgatavots no antistatiska materiāla. Darba cimdi (vēlams ar garām aprocēm), kas nodrošina atbilstošu ķīmisko izturību. Ja iespējams vai paredzams kontakts ar sašķidrinātu produktu, cimdiem jābūt termiski izolētiem, lai izvairītos no apsaldējumiem. No PVA (</w:t>
      </w:r>
      <w:proofErr w:type="spellStart"/>
      <w:r w:rsidRPr="009D7DF4">
        <w:t>polivinilspirta</w:t>
      </w:r>
      <w:proofErr w:type="spellEnd"/>
      <w:r w:rsidRPr="009D7DF4">
        <w:t>) izgatavoti cimdi nav ūdensizturīgi un nav piemēroti ārkārtas lietošanai</w:t>
      </w:r>
      <w:r w:rsidRPr="00650A05">
        <w:t>.</w:t>
      </w:r>
      <w:r w:rsidRPr="00650A05">
        <w:rPr>
          <w:rFonts w:ascii="Times New Roman"/>
        </w:rPr>
        <w:t xml:space="preserve"> </w:t>
      </w:r>
      <w:r w:rsidRPr="009D7DF4">
        <w:t>Antistatiski un neslīdoši drošības apavi vai zābaki ar ķīmisko izturību. Aizsargķivere. Aizsargbrilles vai sejas aizsarglīdzekļi, ja iespējama vai paredzama šļakatu nokļūšana acīs</w:t>
      </w:r>
      <w:r w:rsidRPr="00650A05">
        <w:t>.</w:t>
      </w:r>
      <w:r w:rsidRPr="00650A05">
        <w:rPr>
          <w:rFonts w:ascii="Times New Roman"/>
        </w:rPr>
        <w:t xml:space="preserve"> </w:t>
      </w:r>
      <w:r w:rsidRPr="009D7DF4">
        <w:t>Elpošanas ceļu aizsardzība</w:t>
      </w:r>
      <w:r w:rsidRPr="00650A05">
        <w:t>:</w:t>
      </w:r>
      <w:r w:rsidRPr="00650A05">
        <w:rPr>
          <w:rFonts w:ascii="Times New Roman"/>
          <w:spacing w:val="-3"/>
        </w:rPr>
        <w:t xml:space="preserve"> </w:t>
      </w:r>
      <w:r>
        <w:t>V</w:t>
      </w:r>
      <w:r w:rsidRPr="009D7DF4">
        <w:t xml:space="preserve">ar izmantot </w:t>
      </w:r>
      <w:proofErr w:type="spellStart"/>
      <w:r w:rsidRPr="009D7DF4">
        <w:t>pusmasku</w:t>
      </w:r>
      <w:proofErr w:type="spellEnd"/>
      <w:r w:rsidRPr="009D7DF4">
        <w:t xml:space="preserve"> vai pilnas sejas masku ar filtru(-</w:t>
      </w:r>
      <w:proofErr w:type="spellStart"/>
      <w:r w:rsidRPr="009D7DF4">
        <w:t>iem</w:t>
      </w:r>
      <w:proofErr w:type="spellEnd"/>
      <w:r w:rsidRPr="009D7DF4">
        <w:t>) organiskajiem tvaikiem (AX) vai autonomu elpošanas aparātu atkarībā no noplūdes apjoma un paredzamā iedarbības līmeņa. Ja situāciju nav iespējams pilnībā novērtēt vai pastāv skābekļa trūkuma risks, izmantojiet tikai autonomu elpošanas aparātu</w:t>
      </w:r>
      <w:r w:rsidRPr="00650A05">
        <w:t>.</w:t>
      </w:r>
    </w:p>
    <w:p w14:paraId="4794998B" w14:textId="54F00EFD" w:rsidR="00831223" w:rsidRPr="00650A05" w:rsidRDefault="00536A37">
      <w:pPr>
        <w:pStyle w:val="Heading2"/>
        <w:spacing w:line="243" w:lineRule="exact"/>
      </w:pPr>
      <w:r w:rsidRPr="00536A37">
        <w:t>Ārkārtas procedūras</w:t>
      </w:r>
    </w:p>
    <w:p w14:paraId="2AD34762" w14:textId="71E8DBB5" w:rsidR="00831223" w:rsidRPr="00650A05" w:rsidRDefault="008949EB">
      <w:pPr>
        <w:pStyle w:val="BodyText"/>
        <w:ind w:left="232"/>
      </w:pPr>
      <w:r w:rsidRPr="008949EB">
        <w:t>Brīdiniet kompetentās iestādes saskaņā ar spēkā esošajiem normatīvajiem aktiem</w:t>
      </w:r>
      <w:r w:rsidRPr="00650A05">
        <w:rPr>
          <w:spacing w:val="-2"/>
        </w:rPr>
        <w:t>.</w:t>
      </w:r>
    </w:p>
    <w:p w14:paraId="066644EF" w14:textId="77777777" w:rsidR="00831223" w:rsidRPr="00650A05" w:rsidRDefault="00831223">
      <w:pPr>
        <w:pStyle w:val="BodyText"/>
        <w:spacing w:before="2"/>
      </w:pPr>
    </w:p>
    <w:p w14:paraId="1C6F3F7F" w14:textId="674020FE" w:rsidR="00831223" w:rsidRPr="00650A05" w:rsidRDefault="008949EB">
      <w:pPr>
        <w:pStyle w:val="Heading2"/>
        <w:numPr>
          <w:ilvl w:val="1"/>
          <w:numId w:val="14"/>
        </w:numPr>
        <w:tabs>
          <w:tab w:val="left" w:pos="582"/>
        </w:tabs>
        <w:spacing w:line="243" w:lineRule="exact"/>
        <w:ind w:left="582" w:hanging="350"/>
      </w:pPr>
      <w:r w:rsidRPr="008949EB">
        <w:rPr>
          <w:spacing w:val="-2"/>
        </w:rPr>
        <w:t>Vides piesardzības pasākumi</w:t>
      </w:r>
    </w:p>
    <w:p w14:paraId="72E3A73A" w14:textId="2B9BA667" w:rsidR="00831223" w:rsidRPr="00650A05" w:rsidRDefault="008949EB">
      <w:pPr>
        <w:pStyle w:val="BodyText"/>
        <w:spacing w:line="243" w:lineRule="exact"/>
        <w:ind w:left="232"/>
      </w:pPr>
      <w:r w:rsidRPr="008949EB">
        <w:t>Izvairieties no produkta novadīšanas kanalizācijā, upēs vai citās ūdens plūsmās</w:t>
      </w:r>
      <w:r w:rsidRPr="00650A05">
        <w:rPr>
          <w:spacing w:val="-2"/>
        </w:rPr>
        <w:t>.</w:t>
      </w:r>
    </w:p>
    <w:p w14:paraId="22934FD6" w14:textId="77777777" w:rsidR="00831223" w:rsidRPr="00650A05" w:rsidRDefault="00831223">
      <w:pPr>
        <w:pStyle w:val="BodyText"/>
        <w:spacing w:before="1"/>
      </w:pPr>
    </w:p>
    <w:p w14:paraId="086A90A6" w14:textId="7D129481" w:rsidR="00831223" w:rsidRPr="00650A05" w:rsidRDefault="008949EB">
      <w:pPr>
        <w:pStyle w:val="Heading2"/>
        <w:numPr>
          <w:ilvl w:val="1"/>
          <w:numId w:val="14"/>
        </w:numPr>
        <w:tabs>
          <w:tab w:val="left" w:pos="582"/>
        </w:tabs>
        <w:ind w:left="232" w:right="5050" w:firstLine="0"/>
      </w:pPr>
      <w:r w:rsidRPr="008949EB">
        <w:t>Ierobežošanas un savākšanas metodes un materiāli Ierobežošanas metodes</w:t>
      </w:r>
    </w:p>
    <w:p w14:paraId="7B3BE3DA" w14:textId="2DF1CE0A" w:rsidR="00831223" w:rsidRPr="00650A05" w:rsidRDefault="008949EB">
      <w:pPr>
        <w:pStyle w:val="BodyText"/>
        <w:ind w:left="232" w:right="360"/>
      </w:pPr>
      <w:r w:rsidRPr="008949EB">
        <w:t>Ļaujiet produktam iztvaikot, veicinot tā izkliedi. Tā kā tvaiki ir smagāki par gaisu, tie var izplatīties ievērojamos attālumos zemes līmenī/aizdegties/izraisīt liesmas atgriešanos pie avota. Ēkās vai slēgtās telpās nodrošiniet pienācīgu ventilāciju</w:t>
      </w:r>
      <w:r w:rsidRPr="00650A05">
        <w:t>.</w:t>
      </w:r>
      <w:r w:rsidRPr="00650A05">
        <w:rPr>
          <w:rFonts w:ascii="Times New Roman"/>
        </w:rPr>
        <w:t xml:space="preserve"> </w:t>
      </w:r>
      <w:r w:rsidRPr="008949EB">
        <w:t xml:space="preserve">Ūdens: </w:t>
      </w:r>
      <w:r>
        <w:t>Š</w:t>
      </w:r>
      <w:r w:rsidRPr="008949EB">
        <w:t>ķidrā produkta noplūde ūdenī, visticamāk, izraisīs ātru un pilnīgu iztvaikošanu. Izolējiet teritoriju un novērsiet ugunsgrēka/sprādziena risku kuģiem un citām konstrukcijām, ņemot vērā vēja virzienu un ātrumu, līdz produkts pilnībā izkliedējas</w:t>
      </w:r>
      <w:r w:rsidRPr="00650A05">
        <w:t>.</w:t>
      </w:r>
    </w:p>
    <w:p w14:paraId="43A12133" w14:textId="48C25F1D" w:rsidR="00831223" w:rsidRPr="00650A05" w:rsidRDefault="008949EB">
      <w:pPr>
        <w:pStyle w:val="Heading2"/>
      </w:pPr>
      <w:r w:rsidRPr="008949EB">
        <w:rPr>
          <w:spacing w:val="-2"/>
        </w:rPr>
        <w:t>Tīrīšanas metode</w:t>
      </w:r>
      <w:r>
        <w:rPr>
          <w:spacing w:val="-2"/>
        </w:rPr>
        <w:t>s</w:t>
      </w:r>
    </w:p>
    <w:p w14:paraId="178376E0" w14:textId="0642BD25" w:rsidR="00831223" w:rsidRPr="00650A05" w:rsidRDefault="008949EB">
      <w:pPr>
        <w:pStyle w:val="BodyText"/>
        <w:spacing w:before="1"/>
        <w:ind w:left="232"/>
      </w:pPr>
      <w:r w:rsidRPr="008949EB">
        <w:t>Nav norādītas</w:t>
      </w:r>
      <w:r w:rsidRPr="00650A05">
        <w:rPr>
          <w:spacing w:val="-2"/>
        </w:rPr>
        <w:t>.</w:t>
      </w:r>
    </w:p>
    <w:p w14:paraId="29741E95" w14:textId="77777777" w:rsidR="00831223" w:rsidRPr="00650A05" w:rsidRDefault="00831223">
      <w:pPr>
        <w:sectPr w:rsidR="00831223" w:rsidRPr="00650A05">
          <w:pgSz w:w="11900" w:h="16840"/>
          <w:pgMar w:top="2000" w:right="760" w:bottom="940" w:left="900" w:header="438" w:footer="695" w:gutter="0"/>
          <w:cols w:space="720"/>
        </w:sectPr>
      </w:pPr>
    </w:p>
    <w:p w14:paraId="66C5FE3D" w14:textId="77777777" w:rsidR="00831223" w:rsidRPr="00650A05" w:rsidRDefault="00831223">
      <w:pPr>
        <w:pStyle w:val="BodyText"/>
        <w:spacing w:before="10"/>
        <w:rPr>
          <w:sz w:val="8"/>
        </w:rPr>
      </w:pPr>
    </w:p>
    <w:p w14:paraId="54B74845" w14:textId="3AFA70D8" w:rsidR="00831223" w:rsidRPr="00650A05" w:rsidRDefault="0066508D">
      <w:pPr>
        <w:pStyle w:val="Heading2"/>
        <w:spacing w:before="60"/>
        <w:jc w:val="both"/>
        <w:rPr>
          <w:b w:val="0"/>
        </w:rPr>
      </w:pPr>
      <w:r w:rsidRPr="0066508D">
        <w:rPr>
          <w:spacing w:val="-2"/>
        </w:rPr>
        <w:t>Cita informācija (nejauša noplūde)</w:t>
      </w:r>
    </w:p>
    <w:p w14:paraId="165C5E4E" w14:textId="4C45D456" w:rsidR="00831223" w:rsidRPr="00650A05" w:rsidRDefault="0066508D">
      <w:pPr>
        <w:pStyle w:val="BodyText"/>
        <w:ind w:left="232" w:right="560"/>
        <w:jc w:val="both"/>
      </w:pPr>
      <w:r w:rsidRPr="0066508D">
        <w:t>Ieteiktie pasākumi balstīti uz visiespējamākajiem šī produkta noplūdes scenārijiem. Tomēr vietējie apstākļi (vējš, gaisa vai ūdens temperatūra, viļņu un straumju virziens un ātrums) var būtiski ietekmēt izvēlēto rīcību. Ja nepieciešams, konsultējieties ar vietējiem ekspertiem</w:t>
      </w:r>
      <w:r w:rsidRPr="00650A05">
        <w:t>.</w:t>
      </w:r>
    </w:p>
    <w:p w14:paraId="709A84A4" w14:textId="77777777" w:rsidR="00831223" w:rsidRPr="00650A05" w:rsidRDefault="00831223">
      <w:pPr>
        <w:pStyle w:val="BodyText"/>
        <w:spacing w:before="10"/>
        <w:rPr>
          <w:sz w:val="19"/>
        </w:rPr>
      </w:pPr>
    </w:p>
    <w:p w14:paraId="72DF6B28" w14:textId="73EEA99C" w:rsidR="00831223" w:rsidRPr="00650A05" w:rsidRDefault="0066508D">
      <w:pPr>
        <w:pStyle w:val="Heading2"/>
        <w:numPr>
          <w:ilvl w:val="1"/>
          <w:numId w:val="14"/>
        </w:numPr>
        <w:tabs>
          <w:tab w:val="left" w:pos="582"/>
        </w:tabs>
        <w:ind w:left="582" w:hanging="350"/>
      </w:pPr>
      <w:r w:rsidRPr="0066508D">
        <w:t xml:space="preserve">Atsauce uz citām </w:t>
      </w:r>
      <w:r w:rsidR="005D4092">
        <w:t>ie</w:t>
      </w:r>
      <w:r w:rsidRPr="0066508D">
        <w:t>daļām</w:t>
      </w:r>
    </w:p>
    <w:p w14:paraId="001EC6CF" w14:textId="53613B7E" w:rsidR="00831223" w:rsidRPr="00650A05" w:rsidRDefault="0066508D">
      <w:pPr>
        <w:pStyle w:val="BodyText"/>
        <w:spacing w:before="1"/>
        <w:ind w:left="232"/>
        <w:jc w:val="both"/>
      </w:pPr>
      <w:r w:rsidRPr="0066508D">
        <w:t xml:space="preserve">Lūdzu, skatiet 8. </w:t>
      </w:r>
      <w:r w:rsidR="005D4092">
        <w:t>ie</w:t>
      </w:r>
      <w:r w:rsidRPr="0066508D">
        <w:t>daļu</w:t>
      </w:r>
      <w:r w:rsidRPr="00650A05">
        <w:rPr>
          <w:spacing w:val="-5"/>
        </w:rPr>
        <w:t>.</w:t>
      </w:r>
    </w:p>
    <w:p w14:paraId="37BDAE9E" w14:textId="77777777" w:rsidR="00831223" w:rsidRPr="00650A05" w:rsidRDefault="00831223">
      <w:pPr>
        <w:pStyle w:val="BodyText"/>
      </w:pPr>
    </w:p>
    <w:p w14:paraId="02E0BED1" w14:textId="77777777" w:rsidR="00831223" w:rsidRPr="00650A05" w:rsidRDefault="00000000">
      <w:pPr>
        <w:pStyle w:val="BodyText"/>
        <w:spacing w:before="3"/>
        <w:rPr>
          <w:sz w:val="18"/>
        </w:rPr>
      </w:pPr>
      <w:r w:rsidRPr="00650A05">
        <w:rPr>
          <w:noProof/>
        </w:rPr>
        <mc:AlternateContent>
          <mc:Choice Requires="wps">
            <w:drawing>
              <wp:anchor distT="0" distB="0" distL="0" distR="0" simplePos="0" relativeHeight="251677696" behindDoc="1" locked="0" layoutInCell="1" allowOverlap="1" wp14:anchorId="70E20F81" wp14:editId="2B79B51C">
                <wp:simplePos x="0" y="0"/>
                <wp:positionH relativeFrom="page">
                  <wp:posOffset>647700</wp:posOffset>
                </wp:positionH>
                <wp:positionV relativeFrom="paragraph">
                  <wp:posOffset>160031</wp:posOffset>
                </wp:positionV>
                <wp:extent cx="6263640" cy="2165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6E315FC7" w14:textId="034995E3" w:rsidR="00831223" w:rsidRPr="00650A05" w:rsidRDefault="00DE7936">
                            <w:pPr>
                              <w:spacing w:before="18"/>
                              <w:ind w:left="2340" w:right="2341"/>
                              <w:jc w:val="center"/>
                              <w:rPr>
                                <w:b/>
                                <w:sz w:val="24"/>
                              </w:rPr>
                            </w:pPr>
                            <w:r w:rsidRPr="00DE7936">
                              <w:rPr>
                                <w:b/>
                                <w:sz w:val="24"/>
                              </w:rPr>
                              <w:t>7. IEDAĻA</w:t>
                            </w:r>
                            <w:r w:rsidRPr="00650A05">
                              <w:rPr>
                                <w:b/>
                                <w:sz w:val="24"/>
                              </w:rPr>
                              <w:t>:</w:t>
                            </w:r>
                            <w:r w:rsidRPr="00650A05">
                              <w:rPr>
                                <w:rFonts w:ascii="Times New Roman"/>
                                <w:spacing w:val="-14"/>
                                <w:sz w:val="24"/>
                              </w:rPr>
                              <w:t xml:space="preserve"> </w:t>
                            </w:r>
                            <w:r w:rsidR="00DB4872" w:rsidRPr="00DB4872">
                              <w:rPr>
                                <w:b/>
                                <w:sz w:val="24"/>
                              </w:rPr>
                              <w:t>Apstrāde un uzglabāšana</w:t>
                            </w:r>
                          </w:p>
                        </w:txbxContent>
                      </wps:txbx>
                      <wps:bodyPr wrap="square" lIns="0" tIns="0" rIns="0" bIns="0" rtlCol="0">
                        <a:noAutofit/>
                      </wps:bodyPr>
                    </wps:wsp>
                  </a:graphicData>
                </a:graphic>
              </wp:anchor>
            </w:drawing>
          </mc:Choice>
          <mc:Fallback>
            <w:pict>
              <v:shape w14:anchorId="70E20F81" id="Textbox 14" o:spid="_x0000_s1033" type="#_x0000_t202" style="position:absolute;margin-left:51pt;margin-top:12.6pt;width:493.2pt;height:17.0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" filled="f" strokeweight=".16931mm">
                <v:path arrowok="t"/>
                <v:textbox inset="0,0,0,0">
                  <w:txbxContent>
                    <w:p w14:paraId="6E315FC7" w14:textId="034995E3" w:rsidR="00831223" w:rsidRPr="00650A05" w:rsidRDefault="00DE7936">
                      <w:pPr>
                        <w:spacing w:before="18"/>
                        <w:ind w:left="2340" w:right="2341"/>
                        <w:jc w:val="center"/>
                        <w:rPr>
                          <w:b/>
                          <w:sz w:val="24"/>
                        </w:rPr>
                      </w:pPr>
                      <w:r w:rsidRPr="00DE7936">
                        <w:rPr>
                          <w:b/>
                          <w:sz w:val="24"/>
                        </w:rPr>
                        <w:t>7. IEDAĻA</w:t>
                      </w:r>
                      <w:r w:rsidR="00000000" w:rsidRPr="00650A05">
                        <w:rPr>
                          <w:b/>
                          <w:sz w:val="24"/>
                        </w:rPr>
                        <w:t>:</w:t>
                      </w:r>
                      <w:r w:rsidR="00000000" w:rsidRPr="00650A05">
                        <w:rPr>
                          <w:rFonts w:ascii="Times New Roman"/>
                          <w:spacing w:val="-14"/>
                          <w:sz w:val="24"/>
                        </w:rPr>
                        <w:t xml:space="preserve"> </w:t>
                      </w:r>
                      <w:r w:rsidR="00DB4872" w:rsidRPr="00DB4872">
                        <w:rPr>
                          <w:b/>
                          <w:sz w:val="24"/>
                        </w:rPr>
                        <w:t>Apstrāde un uzglabāšana</w:t>
                      </w:r>
                    </w:p>
                  </w:txbxContent>
                </v:textbox>
                <w10:wrap type="topAndBottom" anchorx="page"/>
              </v:shape>
            </w:pict>
          </mc:Fallback>
        </mc:AlternateContent>
      </w:r>
    </w:p>
    <w:p w14:paraId="03050A82" w14:textId="77777777" w:rsidR="00831223" w:rsidRPr="00650A05" w:rsidRDefault="00831223">
      <w:pPr>
        <w:pStyle w:val="BodyText"/>
        <w:spacing w:before="6"/>
        <w:rPr>
          <w:sz w:val="15"/>
        </w:rPr>
      </w:pPr>
    </w:p>
    <w:p w14:paraId="7370C1A4" w14:textId="0D33026E" w:rsidR="00831223" w:rsidRPr="00650A05" w:rsidRDefault="00DB4872">
      <w:pPr>
        <w:pStyle w:val="Heading2"/>
        <w:numPr>
          <w:ilvl w:val="1"/>
          <w:numId w:val="13"/>
        </w:numPr>
        <w:tabs>
          <w:tab w:val="left" w:pos="529"/>
        </w:tabs>
        <w:spacing w:before="59"/>
        <w:ind w:left="529" w:hanging="297"/>
        <w:jc w:val="both"/>
      </w:pPr>
      <w:r w:rsidRPr="00DB4872">
        <w:t>Drošas lietošanas piesardzības pasākumi</w:t>
      </w:r>
    </w:p>
    <w:p w14:paraId="47C1AC0E" w14:textId="04588436" w:rsidR="00831223" w:rsidRPr="00650A05" w:rsidRDefault="00F23129">
      <w:pPr>
        <w:pStyle w:val="BodyText"/>
        <w:spacing w:before="1"/>
        <w:ind w:left="232" w:right="595"/>
        <w:jc w:val="both"/>
      </w:pPr>
      <w:r w:rsidRPr="00F23129">
        <w:t>Izvairieties no noplūdēm atmosfērā; rīkojieties ar produktu slēgtās sistēmās; strādājiet labi ventilētās vietās; nedarbojieties aizdegšanās avotu klātbūtnē; izmantojiet instrumentus, kas nerada dzirksteles. Nodrošiniet pareizu ierīču zemēšanu un novērsiet elektrostatisko lādiņu uzkrāšanos pārliešanas un pildīšanas darbību laikā</w:t>
      </w:r>
      <w:r w:rsidRPr="00650A05">
        <w:t>;</w:t>
      </w:r>
    </w:p>
    <w:p w14:paraId="6BF2749E" w14:textId="392EA0FF" w:rsidR="00831223" w:rsidRPr="00650A05" w:rsidRDefault="00F23129">
      <w:pPr>
        <w:pStyle w:val="BodyText"/>
        <w:ind w:left="232" w:right="483"/>
      </w:pPr>
      <w:r w:rsidRPr="00F23129">
        <w:t xml:space="preserve">Higiēnas nolūkos ieteicams: neēst, nedzert un nesmēķēt darba zonās; pēc lietošanas nomazgāt rokas; pirms ieiešanas ēšanas zonās noņemt piesārņoto apģērbu un </w:t>
      </w:r>
      <w:proofErr w:type="spellStart"/>
      <w:r w:rsidRPr="00F23129">
        <w:t>aizsargaprīkojumu</w:t>
      </w:r>
      <w:proofErr w:type="spellEnd"/>
      <w:r w:rsidRPr="00650A05">
        <w:t>.</w:t>
      </w:r>
    </w:p>
    <w:p w14:paraId="4F70C1F1" w14:textId="6966342D" w:rsidR="00831223" w:rsidRPr="00650A05" w:rsidRDefault="00F23129">
      <w:pPr>
        <w:pStyle w:val="Heading2"/>
        <w:spacing w:before="1" w:line="243" w:lineRule="exact"/>
      </w:pPr>
      <w:r w:rsidRPr="00F23129">
        <w:t>Higiēnas prasību ievērošana</w:t>
      </w:r>
    </w:p>
    <w:p w14:paraId="33CD0DCC" w14:textId="5A4AF6F2" w:rsidR="00831223" w:rsidRPr="00650A05" w:rsidRDefault="00F23129">
      <w:pPr>
        <w:pStyle w:val="BodyText"/>
        <w:ind w:left="232" w:right="360" w:hanging="1"/>
      </w:pPr>
      <w:r w:rsidRPr="00F23129">
        <w:t>Izvairieties no saskares ar ādu un acīm. Neieelpojiet tvaikus. Ja nepieciešams, izmantojiet atbilstošus individuālos aizsardzības līdzekļus. Turiet prom no pārtikas un dzērieniem. Lietošanas laikā neēdiet, nedzeriet un nesmēķējiet</w:t>
      </w:r>
      <w:r w:rsidRPr="00650A05">
        <w:t>.</w:t>
      </w:r>
    </w:p>
    <w:p w14:paraId="5C971D61" w14:textId="77777777" w:rsidR="00831223" w:rsidRPr="00650A05" w:rsidRDefault="00831223">
      <w:pPr>
        <w:pStyle w:val="BodyText"/>
        <w:spacing w:before="11"/>
        <w:rPr>
          <w:sz w:val="19"/>
        </w:rPr>
      </w:pPr>
    </w:p>
    <w:p w14:paraId="2C4EFD03" w14:textId="76CF7526" w:rsidR="00831223" w:rsidRPr="00650A05" w:rsidRDefault="00712471" w:rsidP="00712471">
      <w:pPr>
        <w:pStyle w:val="Heading2"/>
        <w:numPr>
          <w:ilvl w:val="1"/>
          <w:numId w:val="13"/>
        </w:numPr>
        <w:tabs>
          <w:tab w:val="left" w:pos="529"/>
        </w:tabs>
        <w:ind w:left="232" w:right="4608" w:firstLine="0"/>
      </w:pPr>
      <w:r w:rsidRPr="00712471">
        <w:t>Drošas uzglabāšanas apstākļi, tostarp</w:t>
      </w:r>
      <w:r>
        <w:t xml:space="preserve"> jebkādas</w:t>
      </w:r>
      <w:r w:rsidRPr="00712471">
        <w:t xml:space="preserve"> nesaderības</w:t>
      </w:r>
      <w:r w:rsidRPr="00650A05">
        <w:t>.</w:t>
      </w:r>
      <w:r w:rsidRPr="00650A05">
        <w:rPr>
          <w:rFonts w:ascii="Times New Roman"/>
          <w:b w:val="0"/>
        </w:rPr>
        <w:t xml:space="preserve"> </w:t>
      </w:r>
      <w:r w:rsidRPr="00712471">
        <w:t>Uzglabāšanas apstākļi</w:t>
      </w:r>
    </w:p>
    <w:p w14:paraId="6D4D2FB5" w14:textId="7D735AE1" w:rsidR="00831223" w:rsidRPr="00650A05" w:rsidRDefault="00712471">
      <w:pPr>
        <w:pStyle w:val="BodyText"/>
        <w:spacing w:before="1"/>
        <w:ind w:left="232" w:right="360"/>
      </w:pPr>
      <w:r w:rsidRPr="00712471">
        <w:t>Uzglabā</w:t>
      </w:r>
      <w:r>
        <w:t>jie</w:t>
      </w:r>
      <w:r w:rsidRPr="00712471">
        <w:t xml:space="preserve">t sausā un labi ventilētā vietā. </w:t>
      </w:r>
      <w:r>
        <w:t>Nedrīkst smēķēt</w:t>
      </w:r>
      <w:r w:rsidRPr="00712471">
        <w:t>. Turēt prom no atklātas liesmas, karstām virsmām un aizdegšanās avotiem. Tvaiki ir smagāki par gaisu un var izplatīties tuvu zemei. Pievērsiet īpašu uzmanību uzkrāšanās riskam akās un slēgtās telpās</w:t>
      </w:r>
      <w:r w:rsidRPr="00650A05">
        <w:t>.</w:t>
      </w:r>
    </w:p>
    <w:p w14:paraId="452C27DE" w14:textId="1381EB73" w:rsidR="00831223" w:rsidRPr="00650A05" w:rsidRDefault="00712471">
      <w:pPr>
        <w:pStyle w:val="Heading2"/>
        <w:spacing w:line="244" w:lineRule="exact"/>
      </w:pPr>
      <w:r w:rsidRPr="00712471">
        <w:rPr>
          <w:spacing w:val="-2"/>
        </w:rPr>
        <w:t>Nesaderīgi produkti</w:t>
      </w:r>
    </w:p>
    <w:p w14:paraId="4A0245E4" w14:textId="340C4C96" w:rsidR="00831223" w:rsidRPr="00650A05" w:rsidRDefault="00712471">
      <w:pPr>
        <w:pStyle w:val="BodyText"/>
        <w:spacing w:before="1"/>
        <w:ind w:left="232"/>
      </w:pPr>
      <w:r w:rsidRPr="00712471">
        <w:t>Tur</w:t>
      </w:r>
      <w:r>
        <w:t>iet</w:t>
      </w:r>
      <w:r w:rsidRPr="00712471">
        <w:t xml:space="preserve"> prom no spēcīgiem oksidētājiem</w:t>
      </w:r>
      <w:r w:rsidRPr="00650A05">
        <w:rPr>
          <w:spacing w:val="-2"/>
        </w:rPr>
        <w:t>.</w:t>
      </w:r>
    </w:p>
    <w:p w14:paraId="5440184A" w14:textId="01FF65FB" w:rsidR="00831223" w:rsidRPr="00650A05" w:rsidRDefault="00E46DDE">
      <w:pPr>
        <w:pStyle w:val="Heading2"/>
        <w:spacing w:line="243" w:lineRule="exact"/>
      </w:pPr>
      <w:r w:rsidRPr="00E46DDE">
        <w:t>Uzglabāšanas temperatūra</w:t>
      </w:r>
    </w:p>
    <w:p w14:paraId="39F0AE44" w14:textId="77777777" w:rsidR="00831223" w:rsidRPr="00650A05" w:rsidRDefault="00000000">
      <w:pPr>
        <w:pStyle w:val="BodyText"/>
        <w:spacing w:line="243" w:lineRule="exact"/>
        <w:ind w:left="232"/>
      </w:pPr>
      <w:r w:rsidRPr="00650A05">
        <w:t>≤</w:t>
      </w:r>
      <w:r w:rsidRPr="00650A05">
        <w:rPr>
          <w:rFonts w:ascii="Times New Roman" w:hAnsi="Times New Roman"/>
          <w:spacing w:val="-7"/>
        </w:rPr>
        <w:t xml:space="preserve"> </w:t>
      </w:r>
      <w:r w:rsidRPr="00650A05">
        <w:rPr>
          <w:spacing w:val="-4"/>
        </w:rPr>
        <w:t>50°C</w:t>
      </w:r>
    </w:p>
    <w:p w14:paraId="615A494F" w14:textId="45A02BE3" w:rsidR="00831223" w:rsidRPr="00650A05" w:rsidRDefault="00E46DDE">
      <w:pPr>
        <w:pStyle w:val="Heading2"/>
        <w:spacing w:before="1"/>
      </w:pPr>
      <w:r w:rsidRPr="00E46DDE">
        <w:t>Uzglabāšanas vieta</w:t>
      </w:r>
    </w:p>
    <w:p w14:paraId="5FBB3709" w14:textId="3004E6DB" w:rsidR="00831223" w:rsidRPr="00650A05" w:rsidRDefault="00E46DDE">
      <w:pPr>
        <w:pStyle w:val="BodyText"/>
        <w:spacing w:before="1"/>
        <w:ind w:left="232" w:right="483"/>
      </w:pPr>
      <w:r w:rsidRPr="00E46DDE">
        <w:t>Uzglabāšanas zonas konstrukcijai, ierīcēm un darbības procedūrām jāatbilst spēkā esošajiem Eiropas, valsts vai vietējiem normatīvajiem aktiem</w:t>
      </w:r>
      <w:r w:rsidRPr="00650A05">
        <w:t>.</w:t>
      </w:r>
    </w:p>
    <w:p w14:paraId="2C3B3E38" w14:textId="4AD15CD9" w:rsidR="00831223" w:rsidRPr="00650A05" w:rsidRDefault="00E46DDE">
      <w:pPr>
        <w:pStyle w:val="Heading2"/>
        <w:spacing w:line="243" w:lineRule="exact"/>
      </w:pPr>
      <w:r w:rsidRPr="00E46DDE">
        <w:t>Iepakojums un tvertnes</w:t>
      </w:r>
    </w:p>
    <w:p w14:paraId="77CEBE09" w14:textId="34422DBC" w:rsidR="00831223" w:rsidRPr="00650A05" w:rsidRDefault="00E46DDE">
      <w:pPr>
        <w:pStyle w:val="BodyText"/>
        <w:ind w:left="232" w:right="386"/>
        <w:jc w:val="both"/>
      </w:pPr>
      <w:r w:rsidRPr="00E46DDE">
        <w:t>Uzglabā</w:t>
      </w:r>
      <w:r w:rsidR="00F84841">
        <w:t>jie</w:t>
      </w:r>
      <w:r w:rsidRPr="00E46DDE">
        <w:t xml:space="preserve">t tikai oriģinālajā </w:t>
      </w:r>
      <w:r w:rsidR="00F84841" w:rsidRPr="00F84841">
        <w:t>tvertnē</w:t>
      </w:r>
      <w:r w:rsidRPr="00E46DDE">
        <w:t>. Turēt piemērotās, aizvērtās un pareizi marķētās tvertnēs. Gāzes balonus nedrīkst uzglabāt blakus citiem baloniem, kas satur saspiestu skābekli. Tukšās tvertnēs var būt uzliesmojošas produkta atliekas. Nemetiniet, nelodējiet, neurbiet, negrieziet un nededziniet tukšas tvertnes, ja tās nav pienācīgi iztīrītas</w:t>
      </w:r>
      <w:r w:rsidRPr="00650A05">
        <w:t>.</w:t>
      </w:r>
    </w:p>
    <w:p w14:paraId="515D5B5A" w14:textId="77777777" w:rsidR="00831223" w:rsidRPr="00650A05" w:rsidRDefault="00831223">
      <w:pPr>
        <w:pStyle w:val="BodyText"/>
        <w:spacing w:before="1"/>
      </w:pPr>
    </w:p>
    <w:p w14:paraId="05865DBF" w14:textId="1194E966" w:rsidR="00831223" w:rsidRPr="00650A05" w:rsidRDefault="00F84841">
      <w:pPr>
        <w:pStyle w:val="Heading2"/>
        <w:numPr>
          <w:ilvl w:val="1"/>
          <w:numId w:val="13"/>
        </w:numPr>
        <w:tabs>
          <w:tab w:val="left" w:pos="529"/>
        </w:tabs>
        <w:spacing w:line="243" w:lineRule="exact"/>
        <w:ind w:left="529" w:hanging="297"/>
      </w:pPr>
      <w:r>
        <w:t>Īpaši</w:t>
      </w:r>
      <w:r w:rsidRPr="00F84841">
        <w:t xml:space="preserve"> gala lietošanas veidi</w:t>
      </w:r>
    </w:p>
    <w:p w14:paraId="0EC717E5" w14:textId="511E42A0" w:rsidR="00831223" w:rsidRPr="00650A05" w:rsidRDefault="00F84841">
      <w:pPr>
        <w:pStyle w:val="BodyText"/>
        <w:ind w:left="232" w:right="467"/>
        <w:jc w:val="both"/>
      </w:pPr>
      <w:r w:rsidRPr="00F84841">
        <w:t xml:space="preserve">Produkta uzglabāšana un lietošana paredzēta šķiltavām, šķiltavu </w:t>
      </w:r>
      <w:proofErr w:type="spellStart"/>
      <w:r w:rsidRPr="00F84841">
        <w:t>uzpildei</w:t>
      </w:r>
      <w:proofErr w:type="spellEnd"/>
      <w:r w:rsidRPr="00F84841">
        <w:t xml:space="preserve">, aerosoliem un gāzes kasetnēm. Attiecīgajām tvertnēm jāatbilst ADR regulām, </w:t>
      </w:r>
      <w:r>
        <w:t xml:space="preserve">it </w:t>
      </w:r>
      <w:r w:rsidRPr="00F84841">
        <w:t>īpaši iepakošanas instrukcijai P003</w:t>
      </w:r>
      <w:r w:rsidRPr="00650A05">
        <w:t>.</w:t>
      </w:r>
    </w:p>
    <w:p w14:paraId="06EC65D1" w14:textId="77777777" w:rsidR="00831223" w:rsidRPr="00650A05" w:rsidRDefault="00831223">
      <w:pPr>
        <w:pStyle w:val="BodyText"/>
      </w:pPr>
    </w:p>
    <w:p w14:paraId="360AAA30" w14:textId="77777777" w:rsidR="00831223" w:rsidRPr="00650A05" w:rsidRDefault="00000000">
      <w:pPr>
        <w:pStyle w:val="BodyText"/>
        <w:spacing w:before="2"/>
        <w:rPr>
          <w:sz w:val="18"/>
        </w:rPr>
      </w:pPr>
      <w:r w:rsidRPr="00650A05">
        <w:rPr>
          <w:noProof/>
        </w:rPr>
        <mc:AlternateContent>
          <mc:Choice Requires="wps">
            <w:drawing>
              <wp:anchor distT="0" distB="0" distL="0" distR="0" simplePos="0" relativeHeight="251678720" behindDoc="1" locked="0" layoutInCell="1" allowOverlap="1" wp14:anchorId="7725C6B7" wp14:editId="7F45489F">
                <wp:simplePos x="0" y="0"/>
                <wp:positionH relativeFrom="page">
                  <wp:posOffset>647700</wp:posOffset>
                </wp:positionH>
                <wp:positionV relativeFrom="paragraph">
                  <wp:posOffset>159719</wp:posOffset>
                </wp:positionV>
                <wp:extent cx="6263640" cy="21653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2D565FBF" w14:textId="19003673" w:rsidR="00831223" w:rsidRPr="00650A05" w:rsidRDefault="007C07D8" w:rsidP="007C07D8">
                            <w:pPr>
                              <w:spacing w:before="18"/>
                              <w:ind w:left="1440" w:right="1440"/>
                              <w:jc w:val="center"/>
                              <w:rPr>
                                <w:b/>
                                <w:sz w:val="24"/>
                              </w:rPr>
                            </w:pPr>
                            <w:r w:rsidRPr="007C07D8">
                              <w:rPr>
                                <w:b/>
                                <w:spacing w:val="-2"/>
                                <w:sz w:val="24"/>
                              </w:rPr>
                              <w:t>8. IEDAĻA: Ekspozīcijas kontrole / individuālie aizsardzības līdzekļi</w:t>
                            </w:r>
                          </w:p>
                        </w:txbxContent>
                      </wps:txbx>
                      <wps:bodyPr wrap="square" lIns="0" tIns="0" rIns="0" bIns="0" rtlCol="0">
                        <a:noAutofit/>
                      </wps:bodyPr>
                    </wps:wsp>
                  </a:graphicData>
                </a:graphic>
              </wp:anchor>
            </w:drawing>
          </mc:Choice>
          <mc:Fallback>
            <w:pict>
              <v:shape w14:anchorId="7725C6B7" id="Textbox 15" o:spid="_x0000_s1034" type="#_x0000_t202" style="position:absolute;margin-left:51pt;margin-top:12.6pt;width:493.2pt;height:17.05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" filled="f" strokeweight=".16931mm">
                <v:path arrowok="t"/>
                <v:textbox inset="0,0,0,0">
                  <w:txbxContent>
                    <w:p w14:paraId="2D565FBF" w14:textId="19003673" w:rsidR="00831223" w:rsidRPr="00650A05" w:rsidRDefault="007C07D8" w:rsidP="007C07D8">
                      <w:pPr>
                        <w:spacing w:before="18"/>
                        <w:ind w:left="1440" w:right="1440"/>
                        <w:jc w:val="center"/>
                        <w:rPr>
                          <w:b/>
                          <w:sz w:val="24"/>
                        </w:rPr>
                      </w:pPr>
                      <w:r w:rsidRPr="007C07D8">
                        <w:rPr>
                          <w:b/>
                          <w:spacing w:val="-2"/>
                          <w:sz w:val="24"/>
                        </w:rPr>
                        <w:t>8. IEDAĻA: Ekspozīcijas kontrole / individuālie aizsardzības līdzekļi</w:t>
                      </w:r>
                    </w:p>
                  </w:txbxContent>
                </v:textbox>
                <w10:wrap type="topAndBottom" anchorx="page"/>
              </v:shape>
            </w:pict>
          </mc:Fallback>
        </mc:AlternateContent>
      </w:r>
    </w:p>
    <w:p w14:paraId="522FD42B" w14:textId="77777777" w:rsidR="00831223" w:rsidRPr="00650A05" w:rsidRDefault="00831223">
      <w:pPr>
        <w:pStyle w:val="BodyText"/>
        <w:spacing w:before="6"/>
        <w:rPr>
          <w:sz w:val="15"/>
        </w:rPr>
      </w:pPr>
    </w:p>
    <w:p w14:paraId="0FEB6292" w14:textId="0CB083B3" w:rsidR="00831223" w:rsidRPr="00650A05" w:rsidRDefault="004D530F">
      <w:pPr>
        <w:pStyle w:val="Heading2"/>
        <w:numPr>
          <w:ilvl w:val="1"/>
          <w:numId w:val="12"/>
        </w:numPr>
        <w:tabs>
          <w:tab w:val="left" w:pos="529"/>
        </w:tabs>
        <w:spacing w:before="59"/>
        <w:ind w:left="529" w:hanging="297"/>
        <w:jc w:val="both"/>
      </w:pPr>
      <w:r w:rsidRPr="004D530F">
        <w:t>Kontroles parametri</w:t>
      </w:r>
    </w:p>
    <w:p w14:paraId="5431328F" w14:textId="60DBAEF0" w:rsidR="00831223" w:rsidRPr="00650A05" w:rsidRDefault="004D530F" w:rsidP="004D530F">
      <w:pPr>
        <w:pStyle w:val="BodyText"/>
        <w:spacing w:before="1"/>
        <w:ind w:left="232" w:right="6768"/>
        <w:jc w:val="both"/>
      </w:pPr>
      <w:r w:rsidRPr="004D530F">
        <w:t xml:space="preserve">Profesionālās ekspozīcijas robežvērtība </w:t>
      </w:r>
      <w:r w:rsidR="008B564A" w:rsidRPr="008B564A">
        <w:t>Nacionālā</w:t>
      </w:r>
      <w:r w:rsidRPr="00650A05">
        <w:t>:</w:t>
      </w:r>
      <w:r w:rsidRPr="00650A05">
        <w:rPr>
          <w:rFonts w:ascii="Times New Roman"/>
          <w:spacing w:val="-1"/>
        </w:rPr>
        <w:t xml:space="preserve"> </w:t>
      </w:r>
      <w:r w:rsidRPr="00650A05">
        <w:t>N/A</w:t>
      </w:r>
    </w:p>
    <w:p w14:paraId="7E6D88A3" w14:textId="5065F486" w:rsidR="00831223" w:rsidRPr="00650A05" w:rsidRDefault="008B564A">
      <w:pPr>
        <w:pStyle w:val="BodyText"/>
        <w:ind w:left="232" w:right="8582"/>
        <w:jc w:val="both"/>
      </w:pPr>
      <w:r w:rsidRPr="008B564A">
        <w:t>Kopienas</w:t>
      </w:r>
      <w:r w:rsidRPr="00650A05">
        <w:t>:</w:t>
      </w:r>
      <w:r w:rsidRPr="00650A05">
        <w:rPr>
          <w:rFonts w:ascii="Times New Roman"/>
          <w:spacing w:val="-1"/>
        </w:rPr>
        <w:t xml:space="preserve"> </w:t>
      </w:r>
      <w:r w:rsidRPr="00650A05">
        <w:t>N/A</w:t>
      </w:r>
      <w:r w:rsidRPr="00650A05">
        <w:rPr>
          <w:rFonts w:ascii="Times New Roman"/>
        </w:rPr>
        <w:t xml:space="preserve"> </w:t>
      </w:r>
      <w:r w:rsidRPr="00650A05">
        <w:t>ACGIH</w:t>
      </w:r>
      <w:r w:rsidRPr="00650A05">
        <w:rPr>
          <w:rFonts w:ascii="Times New Roman"/>
          <w:spacing w:val="-13"/>
        </w:rPr>
        <w:t xml:space="preserve"> </w:t>
      </w:r>
      <w:r w:rsidRPr="00650A05">
        <w:t>2018:</w:t>
      </w:r>
      <w:r w:rsidRPr="00650A05">
        <w:rPr>
          <w:rFonts w:ascii="Times New Roman"/>
          <w:spacing w:val="-12"/>
        </w:rPr>
        <w:t xml:space="preserve"> </w:t>
      </w:r>
      <w:r w:rsidRPr="00650A05">
        <w:t>N.D.</w:t>
      </w:r>
      <w:r w:rsidRPr="00650A05">
        <w:rPr>
          <w:rFonts w:ascii="Times New Roman"/>
        </w:rPr>
        <w:t xml:space="preserve"> </w:t>
      </w:r>
      <w:r w:rsidRPr="00650A05">
        <w:t>DNEL:</w:t>
      </w:r>
      <w:r w:rsidRPr="00650A05">
        <w:rPr>
          <w:rFonts w:ascii="Times New Roman"/>
          <w:spacing w:val="-1"/>
        </w:rPr>
        <w:t xml:space="preserve"> </w:t>
      </w:r>
      <w:r w:rsidRPr="00650A05">
        <w:t>N.D.</w:t>
      </w:r>
    </w:p>
    <w:p w14:paraId="4B1FDC9C" w14:textId="77777777" w:rsidR="00831223" w:rsidRPr="00650A05" w:rsidRDefault="00000000">
      <w:pPr>
        <w:pStyle w:val="BodyText"/>
        <w:spacing w:before="1"/>
        <w:ind w:left="232"/>
        <w:jc w:val="both"/>
      </w:pPr>
      <w:r w:rsidRPr="00650A05">
        <w:t>PNEC:</w:t>
      </w:r>
      <w:r w:rsidRPr="00650A05">
        <w:rPr>
          <w:rFonts w:ascii="Times New Roman"/>
          <w:spacing w:val="-9"/>
        </w:rPr>
        <w:t xml:space="preserve"> </w:t>
      </w:r>
      <w:r w:rsidRPr="00650A05">
        <w:rPr>
          <w:spacing w:val="-4"/>
        </w:rPr>
        <w:t>N.D.</w:t>
      </w:r>
    </w:p>
    <w:p w14:paraId="205F2F34" w14:textId="77777777" w:rsidR="00831223" w:rsidRPr="00650A05" w:rsidRDefault="00831223">
      <w:pPr>
        <w:jc w:val="both"/>
        <w:sectPr w:rsidR="00831223" w:rsidRPr="00650A05">
          <w:pgSz w:w="11900" w:h="16840"/>
          <w:pgMar w:top="2000" w:right="760" w:bottom="940" w:left="900" w:header="438" w:footer="695" w:gutter="0"/>
          <w:cols w:space="720"/>
        </w:sectPr>
      </w:pPr>
    </w:p>
    <w:p w14:paraId="7EA2B242" w14:textId="77777777" w:rsidR="00831223" w:rsidRPr="00650A05" w:rsidRDefault="00831223">
      <w:pPr>
        <w:pStyle w:val="BodyText"/>
        <w:spacing w:before="10"/>
        <w:rPr>
          <w:sz w:val="8"/>
        </w:rPr>
      </w:pPr>
    </w:p>
    <w:p w14:paraId="429D7C0C" w14:textId="11087F7B" w:rsidR="00831223" w:rsidRPr="00650A05" w:rsidRDefault="00E23CE4">
      <w:pPr>
        <w:pStyle w:val="BodyText"/>
        <w:spacing w:before="60"/>
        <w:ind w:left="232" w:right="483"/>
      </w:pPr>
      <w:r w:rsidRPr="00E23CE4">
        <w:t>Piezīme</w:t>
      </w:r>
      <w:r w:rsidRPr="00650A05">
        <w:t>:</w:t>
      </w:r>
      <w:r w:rsidRPr="00650A05">
        <w:rPr>
          <w:rFonts w:ascii="Times New Roman" w:hAnsi="Times New Roman"/>
        </w:rPr>
        <w:t xml:space="preserve"> </w:t>
      </w:r>
      <w:r w:rsidR="003007A5" w:rsidRPr="003007A5">
        <w:t>Bīstamu koncentrāciju identificēšanai profesionālai ieelpošanai, papildus tām, kas paredz ekspozīcijas radītu kaitējumu, ja nav nacionālo vai Kopienas ekspozīcijas robežvērtību, par bieži lietotajām frāzēm, lūdzu, skat</w:t>
      </w:r>
      <w:r w:rsidR="00AB6E92">
        <w:t>iet</w:t>
      </w:r>
      <w:r w:rsidR="003007A5" w:rsidRPr="003007A5">
        <w:t xml:space="preserve"> ACGIH dokumentu “</w:t>
      </w:r>
      <w:proofErr w:type="spellStart"/>
      <w:r w:rsidR="003007A5" w:rsidRPr="003007A5">
        <w:t>Threshold</w:t>
      </w:r>
      <w:proofErr w:type="spellEnd"/>
      <w:r w:rsidR="003007A5" w:rsidRPr="003007A5">
        <w:t xml:space="preserve"> limit </w:t>
      </w:r>
      <w:proofErr w:type="spellStart"/>
      <w:r w:rsidR="003007A5" w:rsidRPr="003007A5">
        <w:t>value</w:t>
      </w:r>
      <w:proofErr w:type="spellEnd"/>
      <w:r w:rsidR="003007A5" w:rsidRPr="003007A5">
        <w:t xml:space="preserve"> (</w:t>
      </w:r>
      <w:proofErr w:type="spellStart"/>
      <w:r w:rsidR="003007A5" w:rsidRPr="003007A5">
        <w:t>TLVs</w:t>
      </w:r>
      <w:proofErr w:type="spellEnd"/>
      <w:r w:rsidR="003007A5" w:rsidRPr="003007A5">
        <w:t xml:space="preserve">) </w:t>
      </w:r>
      <w:proofErr w:type="spellStart"/>
      <w:r w:rsidR="003007A5" w:rsidRPr="003007A5">
        <w:t>for</w:t>
      </w:r>
      <w:proofErr w:type="spellEnd"/>
      <w:r w:rsidR="003007A5" w:rsidRPr="003007A5">
        <w:t xml:space="preserve"> </w:t>
      </w:r>
      <w:proofErr w:type="spellStart"/>
      <w:r w:rsidR="003007A5" w:rsidRPr="003007A5">
        <w:t>chemical</w:t>
      </w:r>
      <w:proofErr w:type="spellEnd"/>
      <w:r w:rsidR="003007A5" w:rsidRPr="003007A5">
        <w:t xml:space="preserve"> substances </w:t>
      </w:r>
      <w:proofErr w:type="spellStart"/>
      <w:r w:rsidR="003007A5" w:rsidRPr="003007A5">
        <w:t>and</w:t>
      </w:r>
      <w:proofErr w:type="spellEnd"/>
      <w:r w:rsidR="003007A5" w:rsidRPr="003007A5">
        <w:t xml:space="preserve"> </w:t>
      </w:r>
      <w:proofErr w:type="spellStart"/>
      <w:r w:rsidR="003007A5" w:rsidRPr="003007A5">
        <w:t>physical</w:t>
      </w:r>
      <w:proofErr w:type="spellEnd"/>
      <w:r w:rsidR="003007A5" w:rsidRPr="003007A5">
        <w:t xml:space="preserve"> </w:t>
      </w:r>
      <w:proofErr w:type="spellStart"/>
      <w:r w:rsidR="003007A5" w:rsidRPr="003007A5">
        <w:t>agents</w:t>
      </w:r>
      <w:proofErr w:type="spellEnd"/>
      <w:r w:rsidR="003007A5" w:rsidRPr="003007A5">
        <w:t xml:space="preserve"> &amp; </w:t>
      </w:r>
      <w:proofErr w:type="spellStart"/>
      <w:r w:rsidR="003007A5" w:rsidRPr="003007A5">
        <w:t>biological</w:t>
      </w:r>
      <w:proofErr w:type="spellEnd"/>
      <w:r w:rsidR="003007A5" w:rsidRPr="003007A5">
        <w:t xml:space="preserve"> </w:t>
      </w:r>
      <w:proofErr w:type="spellStart"/>
      <w:r w:rsidR="003007A5" w:rsidRPr="003007A5">
        <w:t>exposure</w:t>
      </w:r>
      <w:proofErr w:type="spellEnd"/>
      <w:r w:rsidR="003007A5" w:rsidRPr="003007A5">
        <w:t xml:space="preserve"> </w:t>
      </w:r>
      <w:proofErr w:type="spellStart"/>
      <w:r w:rsidR="003007A5" w:rsidRPr="003007A5">
        <w:t>indices</w:t>
      </w:r>
      <w:proofErr w:type="spellEnd"/>
      <w:r w:rsidR="003007A5" w:rsidRPr="003007A5">
        <w:t xml:space="preserve"> (</w:t>
      </w:r>
      <w:proofErr w:type="spellStart"/>
      <w:r w:rsidR="003007A5" w:rsidRPr="003007A5">
        <w:t>BEIs</w:t>
      </w:r>
      <w:proofErr w:type="spellEnd"/>
      <w:r w:rsidR="003007A5" w:rsidRPr="003007A5">
        <w:t>)”</w:t>
      </w:r>
    </w:p>
    <w:p w14:paraId="2EACABC2" w14:textId="38F562F1" w:rsidR="00831223" w:rsidRPr="00650A05" w:rsidRDefault="00AB6E92">
      <w:pPr>
        <w:pStyle w:val="BodyText"/>
        <w:ind w:left="232" w:right="483"/>
      </w:pPr>
      <w:r w:rsidRPr="00AB6E92">
        <w:t>Specifiskās TLV sašķidrinātai naftas gāzei (LPG)</w:t>
      </w:r>
      <w:r w:rsidRPr="00650A05">
        <w:rPr>
          <w:rFonts w:ascii="Times New Roman" w:hAnsi="Times New Roman"/>
          <w:spacing w:val="-8"/>
        </w:rPr>
        <w:t xml:space="preserve"> </w:t>
      </w:r>
      <w:r w:rsidRPr="00650A05">
        <w:t>–</w:t>
      </w:r>
      <w:r w:rsidRPr="00650A05">
        <w:rPr>
          <w:rFonts w:ascii="Times New Roman" w:hAnsi="Times New Roman"/>
          <w:spacing w:val="-9"/>
        </w:rPr>
        <w:t xml:space="preserve"> </w:t>
      </w:r>
      <w:r w:rsidRPr="00AB6E92">
        <w:t>iepriekš grupētas klasifikācijā “</w:t>
      </w:r>
      <w:proofErr w:type="spellStart"/>
      <w:r w:rsidRPr="00AB6E92">
        <w:t>alifātiskie</w:t>
      </w:r>
      <w:proofErr w:type="spellEnd"/>
      <w:r w:rsidRPr="00AB6E92">
        <w:t xml:space="preserve"> ogļūdeņraži: alkāni [C1-C4]”, tagad izņemtas — tika atsauktas kopā ar 2013. gada izdevumu. Kritiskie efekti izraisa nosmakšanu ar konkrētu atsauci uz “minimālo skābekļa saturu” ieelpotajā atmosfērā</w:t>
      </w:r>
      <w:r w:rsidRPr="00650A05">
        <w:t>.</w:t>
      </w:r>
    </w:p>
    <w:p w14:paraId="3145EB53" w14:textId="77777777" w:rsidR="00831223" w:rsidRPr="00650A05" w:rsidRDefault="00831223">
      <w:pPr>
        <w:pStyle w:val="BodyText"/>
      </w:pPr>
    </w:p>
    <w:p w14:paraId="62618B51" w14:textId="4B427AD6" w:rsidR="00831223" w:rsidRPr="00650A05" w:rsidRDefault="00E03EB1">
      <w:pPr>
        <w:pStyle w:val="Heading2"/>
        <w:numPr>
          <w:ilvl w:val="1"/>
          <w:numId w:val="12"/>
        </w:numPr>
        <w:tabs>
          <w:tab w:val="left" w:pos="529"/>
        </w:tabs>
        <w:spacing w:line="243" w:lineRule="exact"/>
        <w:ind w:left="529" w:hanging="297"/>
      </w:pPr>
      <w:r w:rsidRPr="00E03EB1">
        <w:t>Ekspozīcijas kontrole</w:t>
      </w:r>
    </w:p>
    <w:p w14:paraId="532A9D28" w14:textId="41581C30" w:rsidR="00831223" w:rsidRPr="00650A05" w:rsidRDefault="0035422E">
      <w:pPr>
        <w:pStyle w:val="ListParagraph"/>
        <w:numPr>
          <w:ilvl w:val="0"/>
          <w:numId w:val="11"/>
        </w:numPr>
        <w:tabs>
          <w:tab w:val="left" w:pos="592"/>
        </w:tabs>
        <w:ind w:right="573"/>
        <w:rPr>
          <w:b/>
          <w:sz w:val="20"/>
        </w:rPr>
      </w:pPr>
      <w:r w:rsidRPr="0035422E">
        <w:rPr>
          <w:b/>
          <w:sz w:val="20"/>
        </w:rPr>
        <w:t xml:space="preserve">Tehniskie kontroles pasākumi: </w:t>
      </w:r>
      <w:r w:rsidRPr="0035422E">
        <w:rPr>
          <w:bCs/>
          <w:sz w:val="20"/>
        </w:rPr>
        <w:t>samazin</w:t>
      </w:r>
      <w:r>
        <w:rPr>
          <w:bCs/>
          <w:sz w:val="20"/>
        </w:rPr>
        <w:t>ie</w:t>
      </w:r>
      <w:r w:rsidRPr="0035422E">
        <w:rPr>
          <w:bCs/>
          <w:sz w:val="20"/>
        </w:rPr>
        <w:t>t ekspozīciju. Pirms piekļuves uzglabāšanas tvertnēm un pirms jebkāda veida iejaukšan</w:t>
      </w:r>
      <w:r w:rsidR="00ED41C8">
        <w:rPr>
          <w:bCs/>
          <w:sz w:val="20"/>
        </w:rPr>
        <w:t>ā</w:t>
      </w:r>
      <w:r w:rsidRPr="0035422E">
        <w:rPr>
          <w:bCs/>
          <w:sz w:val="20"/>
        </w:rPr>
        <w:t>s</w:t>
      </w:r>
      <w:r w:rsidR="00ED41C8">
        <w:rPr>
          <w:bCs/>
          <w:sz w:val="20"/>
        </w:rPr>
        <w:t xml:space="preserve"> uzsākšanas</w:t>
      </w:r>
      <w:r w:rsidRPr="0035422E">
        <w:rPr>
          <w:bCs/>
          <w:sz w:val="20"/>
        </w:rPr>
        <w:t xml:space="preserve"> slēgtā telpā (piemēram, tuneļos), vei</w:t>
      </w:r>
      <w:r w:rsidR="00ED41C8">
        <w:rPr>
          <w:bCs/>
          <w:sz w:val="20"/>
        </w:rPr>
        <w:t>ciet</w:t>
      </w:r>
      <w:r w:rsidRPr="0035422E">
        <w:rPr>
          <w:bCs/>
          <w:sz w:val="20"/>
        </w:rPr>
        <w:t xml:space="preserve"> atbilstošu drenāžu, pārbaud</w:t>
      </w:r>
      <w:r w:rsidR="00ED41C8">
        <w:rPr>
          <w:bCs/>
          <w:sz w:val="20"/>
        </w:rPr>
        <w:t>iet</w:t>
      </w:r>
      <w:r w:rsidRPr="0035422E">
        <w:rPr>
          <w:bCs/>
          <w:sz w:val="20"/>
        </w:rPr>
        <w:t xml:space="preserve"> atmosfēru un </w:t>
      </w:r>
      <w:r w:rsidR="00ED41C8" w:rsidRPr="00ED41C8">
        <w:rPr>
          <w:bCs/>
          <w:sz w:val="20"/>
        </w:rPr>
        <w:t xml:space="preserve">pārbaudiet </w:t>
      </w:r>
      <w:r w:rsidRPr="0035422E">
        <w:rPr>
          <w:bCs/>
          <w:sz w:val="20"/>
        </w:rPr>
        <w:t xml:space="preserve">skābekļa saturu un </w:t>
      </w:r>
      <w:proofErr w:type="spellStart"/>
      <w:r w:rsidRPr="0035422E">
        <w:rPr>
          <w:bCs/>
          <w:sz w:val="20"/>
        </w:rPr>
        <w:t>uzliesmojamību</w:t>
      </w:r>
      <w:proofErr w:type="spellEnd"/>
      <w:r w:rsidR="00ED41C8">
        <w:rPr>
          <w:bCs/>
          <w:sz w:val="20"/>
        </w:rPr>
        <w:t>.</w:t>
      </w:r>
    </w:p>
    <w:p w14:paraId="24DBF59A" w14:textId="77777777" w:rsidR="00831223" w:rsidRPr="00650A05" w:rsidRDefault="00831223">
      <w:pPr>
        <w:pStyle w:val="BodyText"/>
        <w:spacing w:before="11"/>
        <w:rPr>
          <w:sz w:val="19"/>
        </w:rPr>
      </w:pPr>
    </w:p>
    <w:p w14:paraId="2569E844" w14:textId="1E0203A7" w:rsidR="00831223" w:rsidRPr="00650A05" w:rsidRDefault="00FD221E">
      <w:pPr>
        <w:pStyle w:val="ListParagraph"/>
        <w:numPr>
          <w:ilvl w:val="0"/>
          <w:numId w:val="11"/>
        </w:numPr>
        <w:tabs>
          <w:tab w:val="left" w:pos="590"/>
          <w:tab w:val="left" w:pos="592"/>
        </w:tabs>
        <w:spacing w:before="1"/>
        <w:ind w:right="409"/>
        <w:rPr>
          <w:b/>
          <w:sz w:val="20"/>
        </w:rPr>
      </w:pPr>
      <w:r w:rsidRPr="00FD221E">
        <w:rPr>
          <w:b/>
          <w:sz w:val="20"/>
        </w:rPr>
        <w:t>Individuālie aizsardzības līdzekļi (rūpnieciskām vai profesionālām vajadzībām</w:t>
      </w:r>
      <w:r w:rsidRPr="00650A05">
        <w:rPr>
          <w:b/>
          <w:sz w:val="20"/>
        </w:rPr>
        <w:t>):</w:t>
      </w:r>
      <w:r w:rsidRPr="00650A05">
        <w:rPr>
          <w:rFonts w:ascii="Times New Roman"/>
          <w:spacing w:val="-7"/>
          <w:sz w:val="20"/>
        </w:rPr>
        <w:t xml:space="preserve"> </w:t>
      </w:r>
      <w:r w:rsidR="00BA24D4" w:rsidRPr="00BA24D4">
        <w:rPr>
          <w:sz w:val="20"/>
        </w:rPr>
        <w:t>Ādas un roku aizsardzība: izmanto</w:t>
      </w:r>
      <w:r w:rsidR="00BA24D4">
        <w:rPr>
          <w:sz w:val="20"/>
        </w:rPr>
        <w:t>jie</w:t>
      </w:r>
      <w:r w:rsidR="00BA24D4" w:rsidRPr="00BA24D4">
        <w:rPr>
          <w:sz w:val="20"/>
        </w:rPr>
        <w:t>t pilnu antistatisku apģērbu, pielāgotu arī augšējo ekstremitāšu un apakšējo ekstremitāšu pārklāšanai. izmantojiet ādas cimdus/garozas (</w:t>
      </w:r>
      <w:proofErr w:type="spellStart"/>
      <w:r w:rsidR="00BA24D4" w:rsidRPr="00BA24D4">
        <w:rPr>
          <w:sz w:val="20"/>
        </w:rPr>
        <w:t>crust</w:t>
      </w:r>
      <w:proofErr w:type="spellEnd"/>
      <w:r w:rsidR="00BA24D4" w:rsidRPr="00BA24D4">
        <w:rPr>
          <w:sz w:val="20"/>
        </w:rPr>
        <w:t>) cimdus un nodrošin</w:t>
      </w:r>
      <w:r w:rsidR="00BA24D4">
        <w:rPr>
          <w:sz w:val="20"/>
        </w:rPr>
        <w:t>ie</w:t>
      </w:r>
      <w:r w:rsidR="00BA24D4" w:rsidRPr="00BA24D4">
        <w:rPr>
          <w:sz w:val="20"/>
        </w:rPr>
        <w:t>t termiski izolējošus cimdus ar apakšdelma aizsardzību iespējamai ārkārtas situācijai. Rūpnīcas darbībās izmanto</w:t>
      </w:r>
      <w:r w:rsidR="00BA24D4">
        <w:rPr>
          <w:sz w:val="20"/>
        </w:rPr>
        <w:t>jie</w:t>
      </w:r>
      <w:r w:rsidR="00BA24D4" w:rsidRPr="00BA24D4">
        <w:rPr>
          <w:sz w:val="20"/>
        </w:rPr>
        <w:t xml:space="preserve">t antistatiskus </w:t>
      </w:r>
      <w:proofErr w:type="spellStart"/>
      <w:r w:rsidR="00BA24D4" w:rsidRPr="00BA24D4">
        <w:rPr>
          <w:sz w:val="20"/>
        </w:rPr>
        <w:t>aizsargcimdus</w:t>
      </w:r>
      <w:proofErr w:type="spellEnd"/>
      <w:r w:rsidR="00BA24D4" w:rsidRPr="00BA24D4">
        <w:rPr>
          <w:sz w:val="20"/>
        </w:rPr>
        <w:t>, kas atbilst EN 388 mehāniskajiem riskiem ar augstu nodilumizturību. Šķidrās fāzes pārliešanas operācijās izmanto</w:t>
      </w:r>
      <w:r w:rsidR="00BA24D4">
        <w:rPr>
          <w:sz w:val="20"/>
        </w:rPr>
        <w:t>jie</w:t>
      </w:r>
      <w:r w:rsidR="00BA24D4" w:rsidRPr="00BA24D4">
        <w:rPr>
          <w:sz w:val="20"/>
        </w:rPr>
        <w:t xml:space="preserve">t antistatiskus </w:t>
      </w:r>
      <w:proofErr w:type="spellStart"/>
      <w:r w:rsidR="00BA24D4" w:rsidRPr="00BA24D4">
        <w:rPr>
          <w:sz w:val="20"/>
        </w:rPr>
        <w:t>aizsargcimdus</w:t>
      </w:r>
      <w:proofErr w:type="spellEnd"/>
      <w:r w:rsidR="00BA24D4" w:rsidRPr="00BA24D4">
        <w:rPr>
          <w:sz w:val="20"/>
        </w:rPr>
        <w:t xml:space="preserve"> ar paplašinātu apakšdelma aizsardzību, kas atbilst EN 388 mehāniskajiem riskiem ar augstu nodilumizturību, iekšēji pārklātus ar aizsardzību pret aukstuma apdegumiem</w:t>
      </w:r>
      <w:r w:rsidRPr="00650A05">
        <w:rPr>
          <w:sz w:val="20"/>
        </w:rPr>
        <w:t>.</w:t>
      </w:r>
    </w:p>
    <w:p w14:paraId="6B0051F1" w14:textId="77777777" w:rsidR="00831223" w:rsidRPr="00650A05" w:rsidRDefault="00000000">
      <w:pPr>
        <w:pStyle w:val="BodyText"/>
        <w:ind w:left="595"/>
      </w:pPr>
      <w:r w:rsidRPr="00650A05">
        <w:rPr>
          <w:noProof/>
        </w:rPr>
        <w:drawing>
          <wp:inline distT="0" distB="0" distL="0" distR="0" wp14:anchorId="1FFFFC91" wp14:editId="3A890371">
            <wp:extent cx="3083194" cy="5143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3083194" cy="514350"/>
                    </a:xfrm>
                    <a:prstGeom prst="rect">
                      <a:avLst/>
                    </a:prstGeom>
                  </pic:spPr>
                </pic:pic>
              </a:graphicData>
            </a:graphic>
          </wp:inline>
        </w:drawing>
      </w:r>
    </w:p>
    <w:p w14:paraId="06547135" w14:textId="77777777" w:rsidR="00831223" w:rsidRPr="00650A05" w:rsidRDefault="00831223">
      <w:pPr>
        <w:pStyle w:val="BodyText"/>
        <w:spacing w:before="2"/>
        <w:rPr>
          <w:sz w:val="23"/>
        </w:rPr>
      </w:pPr>
    </w:p>
    <w:p w14:paraId="7087AC08" w14:textId="39CD10A6" w:rsidR="00831223" w:rsidRPr="00650A05" w:rsidRDefault="00BA24D4">
      <w:pPr>
        <w:pStyle w:val="ListParagraph"/>
        <w:numPr>
          <w:ilvl w:val="0"/>
          <w:numId w:val="11"/>
        </w:numPr>
        <w:tabs>
          <w:tab w:val="left" w:pos="592"/>
        </w:tabs>
        <w:spacing w:before="1"/>
        <w:ind w:right="531"/>
        <w:rPr>
          <w:rFonts w:ascii="Verdana"/>
          <w:b/>
          <w:sz w:val="16"/>
        </w:rPr>
      </w:pPr>
      <w:r w:rsidRPr="00BA24D4">
        <w:rPr>
          <w:b/>
          <w:sz w:val="20"/>
        </w:rPr>
        <w:t>Acu/sejas aizsardzība</w:t>
      </w:r>
      <w:r w:rsidRPr="00650A05">
        <w:rPr>
          <w:b/>
          <w:sz w:val="20"/>
        </w:rPr>
        <w:t>:</w:t>
      </w:r>
      <w:r w:rsidRPr="00650A05">
        <w:rPr>
          <w:rFonts w:ascii="Times New Roman"/>
          <w:spacing w:val="-8"/>
          <w:sz w:val="20"/>
        </w:rPr>
        <w:t xml:space="preserve"> </w:t>
      </w:r>
      <w:r>
        <w:rPr>
          <w:sz w:val="20"/>
        </w:rPr>
        <w:t>J</w:t>
      </w:r>
      <w:r w:rsidRPr="00BA24D4">
        <w:rPr>
          <w:sz w:val="20"/>
        </w:rPr>
        <w:t>a pastāv jebkāda acu kontakta iespējamība, valkā</w:t>
      </w:r>
      <w:r>
        <w:rPr>
          <w:sz w:val="20"/>
        </w:rPr>
        <w:t>jie</w:t>
      </w:r>
      <w:r w:rsidRPr="00BA24D4">
        <w:rPr>
          <w:sz w:val="20"/>
        </w:rPr>
        <w:t>t aizsargbrilles vai citus aizsarglīdzekļus (SEJAS VAIROGUS). Vajadzības gadījumā skat</w:t>
      </w:r>
      <w:r>
        <w:rPr>
          <w:sz w:val="20"/>
        </w:rPr>
        <w:t>ie</w:t>
      </w:r>
      <w:r w:rsidRPr="00BA24D4">
        <w:rPr>
          <w:sz w:val="20"/>
        </w:rPr>
        <w:t>t UNI EN 166</w:t>
      </w:r>
      <w:r w:rsidRPr="00650A05">
        <w:rPr>
          <w:sz w:val="20"/>
        </w:rPr>
        <w:t>.</w:t>
      </w:r>
    </w:p>
    <w:p w14:paraId="1FDFAE70" w14:textId="77777777" w:rsidR="00831223" w:rsidRPr="00650A05" w:rsidRDefault="00831223">
      <w:pPr>
        <w:pStyle w:val="BodyText"/>
        <w:spacing w:before="11"/>
        <w:rPr>
          <w:sz w:val="19"/>
        </w:rPr>
      </w:pPr>
    </w:p>
    <w:p w14:paraId="194B891B" w14:textId="510877DC" w:rsidR="00831223" w:rsidRPr="00650A05" w:rsidRDefault="00AB6859" w:rsidP="00AB6859">
      <w:pPr>
        <w:pStyle w:val="ListParagraph"/>
        <w:numPr>
          <w:ilvl w:val="0"/>
          <w:numId w:val="11"/>
        </w:numPr>
        <w:tabs>
          <w:tab w:val="left" w:pos="590"/>
          <w:tab w:val="left" w:pos="592"/>
        </w:tabs>
        <w:ind w:right="461"/>
      </w:pPr>
      <w:r w:rsidRPr="00AB6859">
        <w:rPr>
          <w:b/>
          <w:sz w:val="20"/>
        </w:rPr>
        <w:t>Roku aizsardzība</w:t>
      </w:r>
      <w:r w:rsidRPr="00650A05">
        <w:rPr>
          <w:b/>
          <w:sz w:val="20"/>
        </w:rPr>
        <w:t>:</w:t>
      </w:r>
      <w:r w:rsidRPr="00650A05">
        <w:rPr>
          <w:rFonts w:ascii="Times New Roman"/>
          <w:sz w:val="20"/>
        </w:rPr>
        <w:t xml:space="preserve"> </w:t>
      </w:r>
      <w:r>
        <w:rPr>
          <w:sz w:val="20"/>
        </w:rPr>
        <w:t>J</w:t>
      </w:r>
      <w:r w:rsidRPr="00AB6859">
        <w:rPr>
          <w:sz w:val="20"/>
        </w:rPr>
        <w:t>a pastāv jebkāda ādas kontakta iespējamība, izmanto</w:t>
      </w:r>
      <w:r w:rsidR="00BE7C3F">
        <w:rPr>
          <w:sz w:val="20"/>
        </w:rPr>
        <w:t>jie</w:t>
      </w:r>
      <w:r w:rsidRPr="00AB6859">
        <w:rPr>
          <w:sz w:val="20"/>
        </w:rPr>
        <w:t xml:space="preserve">t ogļūdeņražiem izturīgus cimdus, iekšēji pārklātus. Iespējami piemēroti materiāli: </w:t>
      </w:r>
      <w:proofErr w:type="spellStart"/>
      <w:r w:rsidRPr="00AB6859">
        <w:rPr>
          <w:sz w:val="20"/>
        </w:rPr>
        <w:t>nitrils</w:t>
      </w:r>
      <w:proofErr w:type="spellEnd"/>
      <w:r w:rsidRPr="00AB6859">
        <w:rPr>
          <w:sz w:val="20"/>
        </w:rPr>
        <w:t xml:space="preserve"> (NBR) vai PVC ar aizsardzības indeksu vismaz 5 (caurlaidības laiks ≥240 min). Ja kontakts ar sašķidrinātu produktu ir iespējams vai paredzams, cimdiem jābūt termiski izolētiem, lai izvairītos no aukstuma apdegumiem. </w:t>
      </w:r>
      <w:r w:rsidR="004664CC">
        <w:rPr>
          <w:sz w:val="20"/>
        </w:rPr>
        <w:t>I</w:t>
      </w:r>
      <w:r w:rsidR="004664CC" w:rsidRPr="004664CC">
        <w:rPr>
          <w:sz w:val="20"/>
        </w:rPr>
        <w:t xml:space="preserve">zmantojiet </w:t>
      </w:r>
      <w:r w:rsidRPr="00AB6859">
        <w:rPr>
          <w:sz w:val="20"/>
        </w:rPr>
        <w:t>cimdus, ievērojot ražotāja norādītos nosacījumus un ierobežojumus. Nekavējoties nomain</w:t>
      </w:r>
      <w:r w:rsidR="004664CC">
        <w:rPr>
          <w:sz w:val="20"/>
        </w:rPr>
        <w:t>ie</w:t>
      </w:r>
      <w:r w:rsidRPr="00AB6859">
        <w:rPr>
          <w:sz w:val="20"/>
        </w:rPr>
        <w:t>t cimdus, ja tiem ir iegriezumi, caurumi vai citas degradācijas pazīmes. Vajadzības gadījumā skat</w:t>
      </w:r>
      <w:r>
        <w:rPr>
          <w:sz w:val="20"/>
        </w:rPr>
        <w:t>ie</w:t>
      </w:r>
      <w:r w:rsidRPr="00AB6859">
        <w:rPr>
          <w:sz w:val="20"/>
        </w:rPr>
        <w:t>t UNI EN 374</w:t>
      </w:r>
      <w:r w:rsidRPr="00650A05">
        <w:rPr>
          <w:spacing w:val="-4"/>
        </w:rPr>
        <w:t>.</w:t>
      </w:r>
    </w:p>
    <w:p w14:paraId="01D796A5" w14:textId="37478EE2" w:rsidR="00831223" w:rsidRPr="00650A05" w:rsidRDefault="004664CC">
      <w:pPr>
        <w:pStyle w:val="ListParagraph"/>
        <w:numPr>
          <w:ilvl w:val="0"/>
          <w:numId w:val="11"/>
        </w:numPr>
        <w:tabs>
          <w:tab w:val="left" w:pos="592"/>
        </w:tabs>
        <w:ind w:right="450"/>
        <w:rPr>
          <w:rFonts w:ascii="Verdana"/>
          <w:b/>
          <w:sz w:val="16"/>
        </w:rPr>
      </w:pPr>
      <w:r w:rsidRPr="004664CC">
        <w:rPr>
          <w:b/>
          <w:sz w:val="20"/>
        </w:rPr>
        <w:t>Ādas un ķermeņa aizsardzība</w:t>
      </w:r>
      <w:r w:rsidRPr="00650A05">
        <w:rPr>
          <w:b/>
          <w:sz w:val="20"/>
        </w:rPr>
        <w:t>:</w:t>
      </w:r>
      <w:r w:rsidRPr="00650A05">
        <w:rPr>
          <w:rFonts w:ascii="Times New Roman"/>
          <w:sz w:val="20"/>
        </w:rPr>
        <w:t xml:space="preserve"> </w:t>
      </w:r>
      <w:r>
        <w:rPr>
          <w:sz w:val="20"/>
        </w:rPr>
        <w:t>D</w:t>
      </w:r>
      <w:r w:rsidRPr="004664CC">
        <w:rPr>
          <w:sz w:val="20"/>
        </w:rPr>
        <w:t>arba apģērbs ar garām piedurknēm. Raksturlielumu un veiktspējas noteikšanai saistībā ar darba riskiem skat</w:t>
      </w:r>
      <w:r w:rsidR="00E11E07">
        <w:rPr>
          <w:sz w:val="20"/>
        </w:rPr>
        <w:t>ie</w:t>
      </w:r>
      <w:r w:rsidRPr="004664CC">
        <w:rPr>
          <w:sz w:val="20"/>
        </w:rPr>
        <w:t>t UNI EN 340 un citus piemērojamos UNI-EN-ISO STANDARTUS. Antistatiski un neslīdoši drošības apavi vai zābaki, izturīgi pret ķīmiskām vielām. Noņem</w:t>
      </w:r>
      <w:r w:rsidR="00E11E07">
        <w:rPr>
          <w:sz w:val="20"/>
        </w:rPr>
        <w:t>ie</w:t>
      </w:r>
      <w:r w:rsidRPr="004664CC">
        <w:rPr>
          <w:sz w:val="20"/>
        </w:rPr>
        <w:t>t piesārņoto apģērbu un apavus</w:t>
      </w:r>
      <w:r w:rsidRPr="00650A05">
        <w:rPr>
          <w:sz w:val="20"/>
        </w:rPr>
        <w:t>.</w:t>
      </w:r>
    </w:p>
    <w:p w14:paraId="46BAF682" w14:textId="77777777" w:rsidR="00831223" w:rsidRPr="00650A05" w:rsidRDefault="00831223">
      <w:pPr>
        <w:pStyle w:val="BodyText"/>
      </w:pPr>
    </w:p>
    <w:p w14:paraId="0D8FA669" w14:textId="43DE2A09" w:rsidR="00831223" w:rsidRPr="00650A05" w:rsidRDefault="00AD29F8">
      <w:pPr>
        <w:pStyle w:val="ListParagraph"/>
        <w:numPr>
          <w:ilvl w:val="0"/>
          <w:numId w:val="11"/>
        </w:numPr>
        <w:tabs>
          <w:tab w:val="left" w:pos="592"/>
        </w:tabs>
        <w:spacing w:before="1"/>
        <w:ind w:right="438"/>
        <w:rPr>
          <w:rFonts w:ascii="Verdana"/>
          <w:b/>
          <w:sz w:val="16"/>
        </w:rPr>
      </w:pPr>
      <w:r w:rsidRPr="00AD29F8">
        <w:rPr>
          <w:b/>
          <w:sz w:val="20"/>
        </w:rPr>
        <w:t>Elpošanas ceļu aizsardzība</w:t>
      </w:r>
      <w:r w:rsidRPr="00650A05">
        <w:rPr>
          <w:b/>
          <w:sz w:val="20"/>
        </w:rPr>
        <w:t>:</w:t>
      </w:r>
      <w:r w:rsidRPr="00650A05">
        <w:rPr>
          <w:rFonts w:ascii="Times New Roman"/>
          <w:sz w:val="20"/>
        </w:rPr>
        <w:t xml:space="preserve"> </w:t>
      </w:r>
      <w:r w:rsidRPr="00AD29F8">
        <w:rPr>
          <w:sz w:val="20"/>
        </w:rPr>
        <w:t>neatkarīgi no citām iespējamām darbībām (iekārtu pielāgošana, darba procedūras un citi līdzekļi darbinieku ekspozīcijas samazināšanai), norād</w:t>
      </w:r>
      <w:r>
        <w:rPr>
          <w:sz w:val="20"/>
        </w:rPr>
        <w:t>iet</w:t>
      </w:r>
      <w:r w:rsidRPr="00AD29F8">
        <w:rPr>
          <w:sz w:val="20"/>
        </w:rPr>
        <w:t xml:space="preserve"> individuālās aizsardzības ierīces, kuras var tikt izmantotas pēc nepieciešamības. Ventilētās telpās vai ārpus telpām: ja produkta apstrāde notiek bez atbilstošas tvaiku ierobežošanas sistēmas, izmantot maskas vai </w:t>
      </w:r>
      <w:proofErr w:type="spellStart"/>
      <w:r w:rsidRPr="00AD29F8">
        <w:rPr>
          <w:sz w:val="20"/>
        </w:rPr>
        <w:t>pusmaskas</w:t>
      </w:r>
      <w:proofErr w:type="spellEnd"/>
      <w:r w:rsidRPr="00AD29F8">
        <w:rPr>
          <w:sz w:val="20"/>
        </w:rPr>
        <w:t xml:space="preserve"> ar filtru ogļūdeņražu tvaikiem (AX). (EN 136/140/145). Kombinētās filtrēšanas ierīces (DIN EN 141). Slēgtās vidēs (piem., tvertņu iekšpusē): elpošanas aizsardzības ierīču (</w:t>
      </w:r>
      <w:proofErr w:type="spellStart"/>
      <w:r w:rsidRPr="00AD29F8">
        <w:rPr>
          <w:sz w:val="20"/>
        </w:rPr>
        <w:t>pusmasku</w:t>
      </w:r>
      <w:proofErr w:type="spellEnd"/>
      <w:r w:rsidRPr="00AD29F8">
        <w:rPr>
          <w:sz w:val="20"/>
        </w:rPr>
        <w:t>, masku, elpošanas aparātu) izmantošana jānovērtē, pamatojoties uz darba aktivitāti, ilgumu un ekspozīcijas intensitāti. Raksturlielumiem skat</w:t>
      </w:r>
      <w:r w:rsidR="00705608">
        <w:rPr>
          <w:sz w:val="20"/>
        </w:rPr>
        <w:t>ie</w:t>
      </w:r>
      <w:r w:rsidRPr="00AD29F8">
        <w:rPr>
          <w:sz w:val="20"/>
        </w:rPr>
        <w:t>t DM 02/05/2001. Ja nav iespējams noteikt vai pietiekami precīzi novērtēt ekspozīcijas līmeņus vai ja iespējama skābekļa trūkuma iestāšanās, izmanto</w:t>
      </w:r>
      <w:r w:rsidR="00705608">
        <w:rPr>
          <w:sz w:val="20"/>
        </w:rPr>
        <w:t>jie</w:t>
      </w:r>
      <w:r w:rsidRPr="00AD29F8">
        <w:rPr>
          <w:sz w:val="20"/>
        </w:rPr>
        <w:t>t tikai autonomu elpošanas aparātu. Liels LPG (sašķidrinātās naftas gāzes) tvaiku daudzums var radīt skābekļa trūkumu atmosfērā. Šādā gadījumā izmanto</w:t>
      </w:r>
      <w:r w:rsidR="00705608">
        <w:rPr>
          <w:sz w:val="20"/>
        </w:rPr>
        <w:t>jie</w:t>
      </w:r>
      <w:r w:rsidRPr="00AD29F8">
        <w:rPr>
          <w:sz w:val="20"/>
        </w:rPr>
        <w:t>t tikai autonomu elpošanas aparātu</w:t>
      </w:r>
      <w:r w:rsidRPr="00650A05">
        <w:rPr>
          <w:sz w:val="20"/>
        </w:rPr>
        <w:t>.</w:t>
      </w:r>
    </w:p>
    <w:p w14:paraId="5AEFB1B5" w14:textId="77777777" w:rsidR="00831223" w:rsidRPr="00650A05" w:rsidRDefault="00831223">
      <w:pPr>
        <w:pStyle w:val="BodyText"/>
        <w:spacing w:before="10"/>
        <w:rPr>
          <w:sz w:val="15"/>
        </w:rPr>
      </w:pPr>
    </w:p>
    <w:p w14:paraId="388142FF" w14:textId="1E5B088A" w:rsidR="00831223" w:rsidRPr="00650A05" w:rsidRDefault="00705608">
      <w:pPr>
        <w:pStyle w:val="ListParagraph"/>
        <w:numPr>
          <w:ilvl w:val="0"/>
          <w:numId w:val="11"/>
        </w:numPr>
        <w:tabs>
          <w:tab w:val="left" w:pos="590"/>
        </w:tabs>
        <w:ind w:left="590" w:hanging="358"/>
        <w:rPr>
          <w:rFonts w:ascii="Verdana"/>
          <w:b/>
          <w:sz w:val="16"/>
        </w:rPr>
      </w:pPr>
      <w:r w:rsidRPr="00705608">
        <w:rPr>
          <w:b/>
          <w:sz w:val="20"/>
        </w:rPr>
        <w:t xml:space="preserve">Termiskā aizsardzība: </w:t>
      </w:r>
      <w:r w:rsidRPr="00705608">
        <w:rPr>
          <w:bCs/>
          <w:sz w:val="20"/>
        </w:rPr>
        <w:t>nav normālas lietošanas laikā</w:t>
      </w:r>
    </w:p>
    <w:p w14:paraId="51F40D19" w14:textId="77777777" w:rsidR="00831223" w:rsidRPr="00650A05" w:rsidRDefault="00831223">
      <w:pPr>
        <w:pStyle w:val="BodyText"/>
        <w:rPr>
          <w:sz w:val="16"/>
        </w:rPr>
      </w:pPr>
    </w:p>
    <w:p w14:paraId="1AA75778" w14:textId="2A7CEEF6" w:rsidR="00831223" w:rsidRPr="00650A05" w:rsidRDefault="00705608">
      <w:pPr>
        <w:pStyle w:val="ListParagraph"/>
        <w:numPr>
          <w:ilvl w:val="0"/>
          <w:numId w:val="11"/>
        </w:numPr>
        <w:tabs>
          <w:tab w:val="left" w:pos="590"/>
        </w:tabs>
        <w:ind w:left="590" w:hanging="358"/>
        <w:rPr>
          <w:rFonts w:ascii="Verdana"/>
          <w:b/>
          <w:sz w:val="16"/>
        </w:rPr>
      </w:pPr>
      <w:r w:rsidRPr="00705608">
        <w:rPr>
          <w:b/>
          <w:sz w:val="20"/>
        </w:rPr>
        <w:t xml:space="preserve">Vides ekspozīcijas kontrole: </w:t>
      </w:r>
      <w:r w:rsidRPr="00705608">
        <w:rPr>
          <w:bCs/>
          <w:sz w:val="20"/>
        </w:rPr>
        <w:t>neizlaist produktu vidē</w:t>
      </w:r>
    </w:p>
    <w:p w14:paraId="20D352D7" w14:textId="77777777" w:rsidR="00831223" w:rsidRPr="00650A05" w:rsidRDefault="00831223">
      <w:pPr>
        <w:pStyle w:val="BodyText"/>
        <w:rPr>
          <w:sz w:val="16"/>
        </w:rPr>
      </w:pPr>
    </w:p>
    <w:p w14:paraId="661DB714" w14:textId="42B7C05F" w:rsidR="00831223" w:rsidRPr="00650A05" w:rsidRDefault="00705608">
      <w:pPr>
        <w:pStyle w:val="ListParagraph"/>
        <w:numPr>
          <w:ilvl w:val="0"/>
          <w:numId w:val="11"/>
        </w:numPr>
        <w:tabs>
          <w:tab w:val="left" w:pos="592"/>
        </w:tabs>
        <w:ind w:right="715"/>
        <w:rPr>
          <w:rFonts w:ascii="Verdana"/>
          <w:b/>
          <w:sz w:val="16"/>
        </w:rPr>
      </w:pPr>
      <w:r w:rsidRPr="00705608">
        <w:rPr>
          <w:b/>
          <w:sz w:val="20"/>
        </w:rPr>
        <w:t>Patērētāju ekspozīcijas ierobežošana un kontrole</w:t>
      </w:r>
      <w:r w:rsidRPr="00650A05">
        <w:rPr>
          <w:b/>
          <w:sz w:val="20"/>
        </w:rPr>
        <w:t>:</w:t>
      </w:r>
      <w:r w:rsidRPr="00650A05">
        <w:rPr>
          <w:rFonts w:ascii="Times New Roman"/>
          <w:spacing w:val="-8"/>
          <w:sz w:val="20"/>
        </w:rPr>
        <w:t xml:space="preserve"> </w:t>
      </w:r>
      <w:r w:rsidRPr="00705608">
        <w:rPr>
          <w:sz w:val="20"/>
        </w:rPr>
        <w:t>vienmēr jāapstrādā slēgtā sistēmā. Nodrošin</w:t>
      </w:r>
      <w:r>
        <w:rPr>
          <w:sz w:val="20"/>
        </w:rPr>
        <w:t>ie</w:t>
      </w:r>
      <w:r w:rsidRPr="00705608">
        <w:rPr>
          <w:sz w:val="20"/>
        </w:rPr>
        <w:t>t atbilstošu ventilāciju</w:t>
      </w:r>
      <w:r w:rsidRPr="00650A05">
        <w:rPr>
          <w:sz w:val="20"/>
        </w:rPr>
        <w:t>.</w:t>
      </w:r>
    </w:p>
    <w:p w14:paraId="1D056437" w14:textId="77777777" w:rsidR="00831223" w:rsidRPr="00650A05" w:rsidRDefault="00831223">
      <w:pPr>
        <w:rPr>
          <w:rFonts w:ascii="Verdana"/>
          <w:sz w:val="16"/>
        </w:rPr>
        <w:sectPr w:rsidR="00831223" w:rsidRPr="00650A05">
          <w:pgSz w:w="11900" w:h="16840"/>
          <w:pgMar w:top="2000" w:right="760" w:bottom="940" w:left="900" w:header="438" w:footer="695" w:gutter="0"/>
          <w:cols w:space="720"/>
        </w:sectPr>
      </w:pPr>
    </w:p>
    <w:p w14:paraId="72E265AC" w14:textId="77777777" w:rsidR="00831223" w:rsidRPr="00650A05" w:rsidRDefault="00831223">
      <w:pPr>
        <w:pStyle w:val="BodyText"/>
        <w:spacing w:before="9"/>
        <w:rPr>
          <w:sz w:val="13"/>
        </w:rPr>
      </w:pPr>
    </w:p>
    <w:p w14:paraId="72637390" w14:textId="77777777" w:rsidR="00831223" w:rsidRPr="00650A05" w:rsidRDefault="00000000">
      <w:pPr>
        <w:pStyle w:val="BodyText"/>
        <w:ind w:left="115"/>
      </w:pPr>
      <w:r w:rsidRPr="00650A05">
        <w:rPr>
          <w:noProof/>
        </w:rPr>
        <mc:AlternateContent>
          <mc:Choice Requires="wps">
            <w:drawing>
              <wp:inline distT="0" distB="0" distL="0" distR="0" wp14:anchorId="3555EBCE" wp14:editId="3C440AF0">
                <wp:extent cx="6263640" cy="216535"/>
                <wp:effectExtent l="9525" t="0" r="0" b="12064"/>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5B333B3B" w14:textId="1300E4A3" w:rsidR="00831223" w:rsidRPr="00650A05" w:rsidRDefault="0069553E">
                            <w:pPr>
                              <w:spacing w:before="18"/>
                              <w:ind w:left="2341" w:right="2341"/>
                              <w:jc w:val="center"/>
                              <w:rPr>
                                <w:b/>
                                <w:sz w:val="24"/>
                              </w:rPr>
                            </w:pPr>
                            <w:r w:rsidRPr="0069553E">
                              <w:rPr>
                                <w:b/>
                                <w:sz w:val="24"/>
                              </w:rPr>
                              <w:t>9. IEDAĻA: Fizikālās un ķīmiskās īpašības</w:t>
                            </w:r>
                          </w:p>
                        </w:txbxContent>
                      </wps:txbx>
                      <wps:bodyPr wrap="square" lIns="0" tIns="0" rIns="0" bIns="0" rtlCol="0">
                        <a:noAutofit/>
                      </wps:bodyPr>
                    </wps:wsp>
                  </a:graphicData>
                </a:graphic>
              </wp:inline>
            </w:drawing>
          </mc:Choice>
          <mc:Fallback>
            <w:pict>
              <v:shape w14:anchorId="3555EBCE" id="Textbox 17" o:spid="_x0000_s1035" type="#_x0000_t202" style="width:493.2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" filled="f" strokeweight=".16931mm">
                <v:path arrowok="t"/>
                <v:textbox inset="0,0,0,0">
                  <w:txbxContent>
                    <w:p w14:paraId="5B333B3B" w14:textId="1300E4A3" w:rsidR="00831223" w:rsidRPr="00650A05" w:rsidRDefault="0069553E">
                      <w:pPr>
                        <w:spacing w:before="18"/>
                        <w:ind w:left="2341" w:right="2341"/>
                        <w:jc w:val="center"/>
                        <w:rPr>
                          <w:b/>
                          <w:sz w:val="24"/>
                        </w:rPr>
                      </w:pPr>
                      <w:r w:rsidRPr="0069553E">
                        <w:rPr>
                          <w:b/>
                          <w:sz w:val="24"/>
                        </w:rPr>
                        <w:t>9. IEDAĻA: Fizikālās un ķīmiskās īpašības</w:t>
                      </w:r>
                    </w:p>
                  </w:txbxContent>
                </v:textbox>
                <w10:anchorlock/>
              </v:shape>
            </w:pict>
          </mc:Fallback>
        </mc:AlternateContent>
      </w:r>
    </w:p>
    <w:p w14:paraId="6C5553B8" w14:textId="77777777" w:rsidR="00831223" w:rsidRPr="00650A05" w:rsidRDefault="00831223">
      <w:pPr>
        <w:pStyle w:val="BodyText"/>
        <w:spacing w:before="6"/>
        <w:rPr>
          <w:sz w:val="12"/>
        </w:rPr>
      </w:pPr>
    </w:p>
    <w:p w14:paraId="2079B627" w14:textId="2D671294" w:rsidR="00831223" w:rsidRPr="00650A05" w:rsidRDefault="0015276E">
      <w:pPr>
        <w:pStyle w:val="ListParagraph"/>
        <w:numPr>
          <w:ilvl w:val="1"/>
          <w:numId w:val="10"/>
        </w:numPr>
        <w:tabs>
          <w:tab w:val="left" w:pos="529"/>
        </w:tabs>
        <w:spacing w:before="59"/>
        <w:ind w:left="529" w:hanging="297"/>
        <w:rPr>
          <w:b/>
          <w:sz w:val="20"/>
        </w:rPr>
      </w:pPr>
      <w:r w:rsidRPr="0015276E">
        <w:rPr>
          <w:b/>
          <w:sz w:val="20"/>
        </w:rPr>
        <w:t>Informācija par pamata fizikālajām un ķīmiskajām īpašībām</w:t>
      </w: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4281"/>
        <w:gridCol w:w="4955"/>
      </w:tblGrid>
      <w:tr w:rsidR="00831223" w:rsidRPr="00650A05" w14:paraId="2FB65741" w14:textId="77777777">
        <w:trPr>
          <w:trHeight w:val="244"/>
        </w:trPr>
        <w:tc>
          <w:tcPr>
            <w:tcW w:w="391" w:type="dxa"/>
          </w:tcPr>
          <w:p w14:paraId="784DB6D4" w14:textId="77777777" w:rsidR="00831223" w:rsidRPr="00650A05" w:rsidRDefault="00000000">
            <w:pPr>
              <w:pStyle w:val="TableParagraph"/>
              <w:spacing w:line="223" w:lineRule="exact"/>
              <w:ind w:right="37"/>
              <w:jc w:val="center"/>
              <w:rPr>
                <w:b/>
                <w:sz w:val="20"/>
              </w:rPr>
            </w:pPr>
            <w:r w:rsidRPr="00650A05">
              <w:rPr>
                <w:b/>
                <w:w w:val="99"/>
                <w:sz w:val="20"/>
              </w:rPr>
              <w:t>A</w:t>
            </w:r>
          </w:p>
        </w:tc>
        <w:tc>
          <w:tcPr>
            <w:tcW w:w="4281" w:type="dxa"/>
          </w:tcPr>
          <w:p w14:paraId="586BD9DA" w14:textId="1DCF67EB" w:rsidR="00831223" w:rsidRPr="00650A05" w:rsidRDefault="0015276E">
            <w:pPr>
              <w:pStyle w:val="TableParagraph"/>
              <w:spacing w:line="223" w:lineRule="exact"/>
              <w:ind w:left="110"/>
              <w:rPr>
                <w:b/>
                <w:sz w:val="20"/>
              </w:rPr>
            </w:pPr>
            <w:r w:rsidRPr="0015276E">
              <w:rPr>
                <w:b/>
                <w:spacing w:val="-2"/>
                <w:sz w:val="20"/>
              </w:rPr>
              <w:t xml:space="preserve">Agregātstāvoklis </w:t>
            </w:r>
            <w:r w:rsidRPr="00650A05">
              <w:rPr>
                <w:b/>
                <w:spacing w:val="-2"/>
                <w:sz w:val="20"/>
              </w:rPr>
              <w:t>****</w:t>
            </w:r>
          </w:p>
        </w:tc>
        <w:tc>
          <w:tcPr>
            <w:tcW w:w="4955" w:type="dxa"/>
          </w:tcPr>
          <w:p w14:paraId="3C915D55" w14:textId="6BB8BBCA" w:rsidR="00831223" w:rsidRPr="00650A05" w:rsidRDefault="0015276E">
            <w:pPr>
              <w:pStyle w:val="TableParagraph"/>
              <w:spacing w:line="223" w:lineRule="exact"/>
              <w:ind w:left="111"/>
              <w:rPr>
                <w:sz w:val="20"/>
              </w:rPr>
            </w:pPr>
            <w:r>
              <w:rPr>
                <w:spacing w:val="-5"/>
                <w:sz w:val="20"/>
              </w:rPr>
              <w:t>G</w:t>
            </w:r>
            <w:r w:rsidRPr="0015276E">
              <w:rPr>
                <w:spacing w:val="-5"/>
                <w:sz w:val="20"/>
              </w:rPr>
              <w:t>āze</w:t>
            </w:r>
          </w:p>
        </w:tc>
      </w:tr>
      <w:tr w:rsidR="00831223" w:rsidRPr="00650A05" w14:paraId="1ABC76B0" w14:textId="77777777">
        <w:trPr>
          <w:trHeight w:val="241"/>
        </w:trPr>
        <w:tc>
          <w:tcPr>
            <w:tcW w:w="391" w:type="dxa"/>
          </w:tcPr>
          <w:p w14:paraId="013E1622" w14:textId="77777777" w:rsidR="00831223" w:rsidRPr="00650A05" w:rsidRDefault="00000000">
            <w:pPr>
              <w:pStyle w:val="TableParagraph"/>
              <w:spacing w:before="0" w:line="222" w:lineRule="exact"/>
              <w:ind w:right="47"/>
              <w:jc w:val="center"/>
              <w:rPr>
                <w:b/>
                <w:sz w:val="20"/>
              </w:rPr>
            </w:pPr>
            <w:r w:rsidRPr="00650A05">
              <w:rPr>
                <w:b/>
                <w:w w:val="99"/>
                <w:sz w:val="20"/>
              </w:rPr>
              <w:t>B</w:t>
            </w:r>
          </w:p>
        </w:tc>
        <w:tc>
          <w:tcPr>
            <w:tcW w:w="4281" w:type="dxa"/>
          </w:tcPr>
          <w:p w14:paraId="45E3CEB3" w14:textId="5F3E7C99" w:rsidR="00831223" w:rsidRPr="00650A05" w:rsidRDefault="0015276E">
            <w:pPr>
              <w:pStyle w:val="TableParagraph"/>
              <w:spacing w:before="0" w:line="222" w:lineRule="exact"/>
              <w:ind w:left="110"/>
              <w:rPr>
                <w:b/>
                <w:sz w:val="20"/>
              </w:rPr>
            </w:pPr>
            <w:r w:rsidRPr="0015276E">
              <w:rPr>
                <w:b/>
                <w:spacing w:val="-2"/>
                <w:sz w:val="20"/>
              </w:rPr>
              <w:t>Krāsa</w:t>
            </w:r>
          </w:p>
        </w:tc>
        <w:tc>
          <w:tcPr>
            <w:tcW w:w="4955" w:type="dxa"/>
          </w:tcPr>
          <w:p w14:paraId="4F7D7348" w14:textId="1EF54F0B" w:rsidR="00831223" w:rsidRPr="00650A05" w:rsidRDefault="00F12152">
            <w:pPr>
              <w:pStyle w:val="TableParagraph"/>
              <w:spacing w:before="0" w:line="222" w:lineRule="exact"/>
              <w:ind w:left="111"/>
              <w:rPr>
                <w:sz w:val="20"/>
              </w:rPr>
            </w:pPr>
            <w:r>
              <w:rPr>
                <w:spacing w:val="-2"/>
                <w:sz w:val="20"/>
              </w:rPr>
              <w:t>B</w:t>
            </w:r>
            <w:r w:rsidR="0015276E" w:rsidRPr="0015276E">
              <w:rPr>
                <w:spacing w:val="-2"/>
                <w:sz w:val="20"/>
              </w:rPr>
              <w:t>ezkrāsaina</w:t>
            </w:r>
          </w:p>
        </w:tc>
      </w:tr>
      <w:tr w:rsidR="00831223" w:rsidRPr="00650A05" w14:paraId="14977F73" w14:textId="77777777">
        <w:trPr>
          <w:trHeight w:val="733"/>
        </w:trPr>
        <w:tc>
          <w:tcPr>
            <w:tcW w:w="391" w:type="dxa"/>
          </w:tcPr>
          <w:p w14:paraId="4B21F622" w14:textId="77777777" w:rsidR="00831223" w:rsidRPr="00650A05" w:rsidRDefault="00000000">
            <w:pPr>
              <w:pStyle w:val="TableParagraph"/>
              <w:ind w:right="53"/>
              <w:jc w:val="center"/>
              <w:rPr>
                <w:b/>
                <w:sz w:val="20"/>
              </w:rPr>
            </w:pPr>
            <w:r w:rsidRPr="00650A05">
              <w:rPr>
                <w:b/>
                <w:w w:val="99"/>
                <w:sz w:val="20"/>
              </w:rPr>
              <w:t>C</w:t>
            </w:r>
          </w:p>
        </w:tc>
        <w:tc>
          <w:tcPr>
            <w:tcW w:w="4281" w:type="dxa"/>
          </w:tcPr>
          <w:p w14:paraId="70EC5908" w14:textId="197D8C08" w:rsidR="00831223" w:rsidRPr="00650A05" w:rsidRDefault="0015276E">
            <w:pPr>
              <w:pStyle w:val="TableParagraph"/>
              <w:ind w:left="110"/>
              <w:rPr>
                <w:b/>
                <w:sz w:val="20"/>
              </w:rPr>
            </w:pPr>
            <w:r w:rsidRPr="0015276E">
              <w:rPr>
                <w:b/>
                <w:spacing w:val="-2"/>
                <w:sz w:val="20"/>
              </w:rPr>
              <w:t>Smarža</w:t>
            </w:r>
          </w:p>
        </w:tc>
        <w:tc>
          <w:tcPr>
            <w:tcW w:w="4955" w:type="dxa"/>
          </w:tcPr>
          <w:p w14:paraId="36206A37" w14:textId="1367ADDC" w:rsidR="00831223" w:rsidRPr="00650A05" w:rsidRDefault="00F12152">
            <w:pPr>
              <w:pStyle w:val="TableParagraph"/>
              <w:spacing w:before="0" w:line="240" w:lineRule="atLeast"/>
              <w:ind w:left="111" w:right="25"/>
              <w:rPr>
                <w:sz w:val="20"/>
              </w:rPr>
            </w:pPr>
            <w:r>
              <w:rPr>
                <w:sz w:val="20"/>
              </w:rPr>
              <w:t>S</w:t>
            </w:r>
            <w:r w:rsidR="0015276E" w:rsidRPr="0015276E">
              <w:rPr>
                <w:sz w:val="20"/>
              </w:rPr>
              <w:t xml:space="preserve">pecifiska, nepatīkama, noturīga. Gāzes </w:t>
            </w:r>
            <w:proofErr w:type="spellStart"/>
            <w:r w:rsidR="0015276E" w:rsidRPr="0015276E">
              <w:rPr>
                <w:sz w:val="20"/>
              </w:rPr>
              <w:t>odorizētājs</w:t>
            </w:r>
            <w:proofErr w:type="spellEnd"/>
            <w:r w:rsidR="0015276E" w:rsidRPr="0015276E">
              <w:rPr>
                <w:sz w:val="20"/>
              </w:rPr>
              <w:t xml:space="preserve"> degšanas lietojumiem vai automobiļu vajadzībām. </w:t>
            </w:r>
            <w:proofErr w:type="spellStart"/>
            <w:r w:rsidR="0015276E" w:rsidRPr="0015276E">
              <w:rPr>
                <w:sz w:val="20"/>
              </w:rPr>
              <w:t>Merkaptāns</w:t>
            </w:r>
            <w:proofErr w:type="spellEnd"/>
            <w:r w:rsidR="0015276E" w:rsidRPr="0015276E">
              <w:rPr>
                <w:sz w:val="20"/>
              </w:rPr>
              <w:t>**** (likumīgais marķieris)</w:t>
            </w:r>
          </w:p>
        </w:tc>
      </w:tr>
      <w:tr w:rsidR="00831223" w:rsidRPr="00650A05" w14:paraId="25143F42" w14:textId="77777777">
        <w:trPr>
          <w:trHeight w:val="244"/>
        </w:trPr>
        <w:tc>
          <w:tcPr>
            <w:tcW w:w="391" w:type="dxa"/>
          </w:tcPr>
          <w:p w14:paraId="13010C7D" w14:textId="77777777" w:rsidR="00831223" w:rsidRPr="00650A05" w:rsidRDefault="00000000">
            <w:pPr>
              <w:pStyle w:val="TableParagraph"/>
              <w:spacing w:line="223" w:lineRule="exact"/>
              <w:ind w:right="33"/>
              <w:jc w:val="center"/>
              <w:rPr>
                <w:b/>
                <w:sz w:val="20"/>
              </w:rPr>
            </w:pPr>
            <w:r w:rsidRPr="00650A05">
              <w:rPr>
                <w:b/>
                <w:w w:val="99"/>
                <w:sz w:val="20"/>
              </w:rPr>
              <w:t>D</w:t>
            </w:r>
          </w:p>
        </w:tc>
        <w:tc>
          <w:tcPr>
            <w:tcW w:w="4281" w:type="dxa"/>
          </w:tcPr>
          <w:p w14:paraId="2A48C33F" w14:textId="28C0C294" w:rsidR="00831223" w:rsidRPr="00650A05" w:rsidRDefault="0015276E">
            <w:pPr>
              <w:pStyle w:val="TableParagraph"/>
              <w:spacing w:line="223" w:lineRule="exact"/>
              <w:ind w:left="110"/>
              <w:rPr>
                <w:b/>
                <w:sz w:val="20"/>
              </w:rPr>
            </w:pPr>
            <w:r w:rsidRPr="0015276E">
              <w:rPr>
                <w:b/>
                <w:spacing w:val="-2"/>
                <w:sz w:val="20"/>
              </w:rPr>
              <w:t xml:space="preserve">Kušanas/sasalšanas temperatūra </w:t>
            </w:r>
            <w:r w:rsidRPr="00650A05">
              <w:rPr>
                <w:b/>
                <w:spacing w:val="-2"/>
                <w:sz w:val="20"/>
              </w:rPr>
              <w:t>*****</w:t>
            </w:r>
          </w:p>
        </w:tc>
        <w:tc>
          <w:tcPr>
            <w:tcW w:w="4955" w:type="dxa"/>
          </w:tcPr>
          <w:p w14:paraId="44770554" w14:textId="63691112" w:rsidR="00831223" w:rsidRPr="00650A05" w:rsidRDefault="0015276E">
            <w:pPr>
              <w:pStyle w:val="TableParagraph"/>
              <w:spacing w:line="223" w:lineRule="exact"/>
              <w:ind w:left="111"/>
              <w:rPr>
                <w:sz w:val="20"/>
              </w:rPr>
            </w:pPr>
            <w:r w:rsidRPr="0015276E">
              <w:rPr>
                <w:sz w:val="20"/>
              </w:rPr>
              <w:t>−187 (propāns) un −138 (butāns)</w:t>
            </w:r>
          </w:p>
        </w:tc>
      </w:tr>
      <w:tr w:rsidR="00831223" w:rsidRPr="00650A05" w14:paraId="2CC5F8DF" w14:textId="77777777">
        <w:trPr>
          <w:trHeight w:val="486"/>
        </w:trPr>
        <w:tc>
          <w:tcPr>
            <w:tcW w:w="391" w:type="dxa"/>
          </w:tcPr>
          <w:p w14:paraId="14CB955B" w14:textId="77777777" w:rsidR="00831223" w:rsidRPr="00650A05" w:rsidRDefault="00000000">
            <w:pPr>
              <w:pStyle w:val="TableParagraph"/>
              <w:ind w:right="61"/>
              <w:jc w:val="center"/>
              <w:rPr>
                <w:b/>
                <w:sz w:val="20"/>
              </w:rPr>
            </w:pPr>
            <w:r w:rsidRPr="00650A05">
              <w:rPr>
                <w:b/>
                <w:w w:val="99"/>
                <w:sz w:val="20"/>
              </w:rPr>
              <w:t>E</w:t>
            </w:r>
          </w:p>
        </w:tc>
        <w:tc>
          <w:tcPr>
            <w:tcW w:w="4281" w:type="dxa"/>
          </w:tcPr>
          <w:p w14:paraId="2849D4B4" w14:textId="0357239C" w:rsidR="00831223" w:rsidRPr="00650A05" w:rsidRDefault="002E3276">
            <w:pPr>
              <w:pStyle w:val="TableParagraph"/>
              <w:spacing w:before="0" w:line="222" w:lineRule="exact"/>
              <w:ind w:left="110"/>
              <w:rPr>
                <w:b/>
                <w:sz w:val="20"/>
              </w:rPr>
            </w:pPr>
            <w:r w:rsidRPr="002E3276">
              <w:rPr>
                <w:b/>
                <w:sz w:val="20"/>
              </w:rPr>
              <w:t>Viršanas temperatūra vai sākotnējā viršanas temperatūra un viršanas diapazon</w:t>
            </w:r>
            <w:r>
              <w:rPr>
                <w:b/>
                <w:sz w:val="20"/>
              </w:rPr>
              <w:t>s</w:t>
            </w:r>
            <w:r w:rsidRPr="002E3276">
              <w:rPr>
                <w:b/>
                <w:sz w:val="20"/>
              </w:rPr>
              <w:t xml:space="preserve"> </w:t>
            </w:r>
            <w:r w:rsidRPr="00650A05">
              <w:rPr>
                <w:b/>
                <w:spacing w:val="-2"/>
                <w:sz w:val="20"/>
              </w:rPr>
              <w:t>*****</w:t>
            </w:r>
          </w:p>
        </w:tc>
        <w:tc>
          <w:tcPr>
            <w:tcW w:w="4955" w:type="dxa"/>
          </w:tcPr>
          <w:p w14:paraId="3371B8A9" w14:textId="57DF79A0" w:rsidR="00831223" w:rsidRPr="00650A05" w:rsidRDefault="002E3276">
            <w:pPr>
              <w:pStyle w:val="TableParagraph"/>
              <w:ind w:left="111"/>
              <w:rPr>
                <w:sz w:val="20"/>
              </w:rPr>
            </w:pPr>
            <w:r w:rsidRPr="002E3276">
              <w:rPr>
                <w:sz w:val="20"/>
              </w:rPr>
              <w:t>−42 (propāns) un −0,5 (butāns)</w:t>
            </w:r>
          </w:p>
        </w:tc>
      </w:tr>
      <w:tr w:rsidR="00831223" w:rsidRPr="00650A05" w14:paraId="79EEE8CB" w14:textId="77777777">
        <w:trPr>
          <w:trHeight w:val="244"/>
        </w:trPr>
        <w:tc>
          <w:tcPr>
            <w:tcW w:w="391" w:type="dxa"/>
          </w:tcPr>
          <w:p w14:paraId="41E955CF" w14:textId="77777777" w:rsidR="00831223" w:rsidRPr="00650A05" w:rsidRDefault="00000000">
            <w:pPr>
              <w:pStyle w:val="TableParagraph"/>
              <w:spacing w:line="223" w:lineRule="exact"/>
              <w:ind w:right="67"/>
              <w:jc w:val="center"/>
              <w:rPr>
                <w:b/>
                <w:sz w:val="20"/>
              </w:rPr>
            </w:pPr>
            <w:r w:rsidRPr="00650A05">
              <w:rPr>
                <w:b/>
                <w:w w:val="99"/>
                <w:sz w:val="20"/>
              </w:rPr>
              <w:t>F</w:t>
            </w:r>
          </w:p>
        </w:tc>
        <w:tc>
          <w:tcPr>
            <w:tcW w:w="4281" w:type="dxa"/>
          </w:tcPr>
          <w:p w14:paraId="2F8DB506" w14:textId="557687EE" w:rsidR="00831223" w:rsidRPr="00650A05" w:rsidRDefault="006506A4">
            <w:pPr>
              <w:pStyle w:val="TableParagraph"/>
              <w:spacing w:line="223" w:lineRule="exact"/>
              <w:ind w:left="110"/>
              <w:rPr>
                <w:b/>
                <w:sz w:val="20"/>
              </w:rPr>
            </w:pPr>
            <w:proofErr w:type="spellStart"/>
            <w:r w:rsidRPr="006506A4">
              <w:rPr>
                <w:b/>
                <w:spacing w:val="-2"/>
                <w:sz w:val="20"/>
              </w:rPr>
              <w:t>Uzliesmojamība</w:t>
            </w:r>
            <w:proofErr w:type="spellEnd"/>
          </w:p>
        </w:tc>
        <w:tc>
          <w:tcPr>
            <w:tcW w:w="4955" w:type="dxa"/>
          </w:tcPr>
          <w:p w14:paraId="6A668450" w14:textId="0245D79A" w:rsidR="00831223" w:rsidRPr="00650A05" w:rsidRDefault="006506A4">
            <w:pPr>
              <w:pStyle w:val="TableParagraph"/>
              <w:spacing w:line="223" w:lineRule="exact"/>
              <w:ind w:left="111"/>
              <w:rPr>
                <w:sz w:val="20"/>
              </w:rPr>
            </w:pPr>
            <w:r>
              <w:rPr>
                <w:spacing w:val="-2"/>
                <w:sz w:val="20"/>
              </w:rPr>
              <w:t>U</w:t>
            </w:r>
            <w:r w:rsidRPr="006506A4">
              <w:rPr>
                <w:spacing w:val="-2"/>
                <w:sz w:val="20"/>
              </w:rPr>
              <w:t>zliesmojoša gāze</w:t>
            </w:r>
          </w:p>
        </w:tc>
      </w:tr>
      <w:tr w:rsidR="00831223" w:rsidRPr="00650A05" w14:paraId="072008D0" w14:textId="77777777">
        <w:trPr>
          <w:trHeight w:val="489"/>
        </w:trPr>
        <w:tc>
          <w:tcPr>
            <w:tcW w:w="391" w:type="dxa"/>
          </w:tcPr>
          <w:p w14:paraId="5D65BDFD" w14:textId="77777777" w:rsidR="00831223" w:rsidRPr="00650A05" w:rsidRDefault="00000000">
            <w:pPr>
              <w:pStyle w:val="TableParagraph"/>
              <w:ind w:right="31"/>
              <w:jc w:val="center"/>
              <w:rPr>
                <w:b/>
                <w:sz w:val="20"/>
              </w:rPr>
            </w:pPr>
            <w:r w:rsidRPr="00650A05">
              <w:rPr>
                <w:b/>
                <w:w w:val="99"/>
                <w:sz w:val="20"/>
              </w:rPr>
              <w:t>G</w:t>
            </w:r>
          </w:p>
        </w:tc>
        <w:tc>
          <w:tcPr>
            <w:tcW w:w="4281" w:type="dxa"/>
          </w:tcPr>
          <w:p w14:paraId="233671B2" w14:textId="33A35A99" w:rsidR="00831223" w:rsidRPr="00650A05" w:rsidRDefault="006506A4">
            <w:pPr>
              <w:pStyle w:val="TableParagraph"/>
              <w:ind w:left="110"/>
              <w:rPr>
                <w:b/>
                <w:sz w:val="20"/>
              </w:rPr>
            </w:pPr>
            <w:r>
              <w:rPr>
                <w:b/>
                <w:sz w:val="20"/>
              </w:rPr>
              <w:t>A</w:t>
            </w:r>
            <w:r w:rsidRPr="006506A4">
              <w:rPr>
                <w:b/>
                <w:sz w:val="20"/>
              </w:rPr>
              <w:t xml:space="preserve">pakšējā un augšējā sprādzienbīstamības robeža </w:t>
            </w:r>
            <w:r w:rsidRPr="00650A05">
              <w:rPr>
                <w:b/>
                <w:spacing w:val="-2"/>
                <w:sz w:val="20"/>
              </w:rPr>
              <w:t>*******</w:t>
            </w:r>
          </w:p>
        </w:tc>
        <w:tc>
          <w:tcPr>
            <w:tcW w:w="4955" w:type="dxa"/>
          </w:tcPr>
          <w:p w14:paraId="7AB48AE2" w14:textId="520A1379" w:rsidR="00831223" w:rsidRPr="00650A05" w:rsidRDefault="006506A4">
            <w:pPr>
              <w:pStyle w:val="TableParagraph"/>
              <w:ind w:left="111"/>
              <w:rPr>
                <w:sz w:val="20"/>
              </w:rPr>
            </w:pPr>
            <w:r w:rsidRPr="006506A4">
              <w:rPr>
                <w:sz w:val="20"/>
              </w:rPr>
              <w:t>Apakšējā</w:t>
            </w:r>
            <w:r w:rsidRPr="00650A05">
              <w:rPr>
                <w:sz w:val="20"/>
              </w:rPr>
              <w:t>:</w:t>
            </w:r>
            <w:r w:rsidRPr="00650A05">
              <w:rPr>
                <w:rFonts w:ascii="Times New Roman" w:hAnsi="Times New Roman"/>
                <w:spacing w:val="-9"/>
                <w:sz w:val="20"/>
              </w:rPr>
              <w:t xml:space="preserve"> </w:t>
            </w:r>
            <w:r w:rsidRPr="00650A05">
              <w:rPr>
                <w:sz w:val="20"/>
              </w:rPr>
              <w:t>1.86</w:t>
            </w:r>
            <w:r w:rsidRPr="00650A05">
              <w:rPr>
                <w:rFonts w:ascii="Times New Roman" w:hAnsi="Times New Roman"/>
                <w:spacing w:val="-9"/>
                <w:sz w:val="20"/>
              </w:rPr>
              <w:t xml:space="preserve"> </w:t>
            </w:r>
            <w:r w:rsidRPr="00650A05">
              <w:rPr>
                <w:sz w:val="20"/>
              </w:rPr>
              <w:t>÷</w:t>
            </w:r>
            <w:r w:rsidRPr="00650A05">
              <w:rPr>
                <w:rFonts w:ascii="Times New Roman" w:hAnsi="Times New Roman"/>
                <w:spacing w:val="-10"/>
                <w:sz w:val="20"/>
              </w:rPr>
              <w:t xml:space="preserve"> </w:t>
            </w:r>
            <w:r w:rsidRPr="00650A05">
              <w:rPr>
                <w:spacing w:val="-4"/>
                <w:sz w:val="20"/>
              </w:rPr>
              <w:t>2.27</w:t>
            </w:r>
          </w:p>
          <w:p w14:paraId="7B40FC68" w14:textId="3C2090F4" w:rsidR="00831223" w:rsidRPr="00650A05" w:rsidRDefault="006506A4">
            <w:pPr>
              <w:pStyle w:val="TableParagraph"/>
              <w:spacing w:line="223" w:lineRule="exact"/>
              <w:ind w:left="111"/>
              <w:rPr>
                <w:sz w:val="20"/>
              </w:rPr>
            </w:pPr>
            <w:r w:rsidRPr="006506A4">
              <w:rPr>
                <w:sz w:val="20"/>
              </w:rPr>
              <w:t>Augšējā</w:t>
            </w:r>
            <w:r w:rsidRPr="00650A05">
              <w:rPr>
                <w:sz w:val="20"/>
              </w:rPr>
              <w:t>:</w:t>
            </w:r>
            <w:r w:rsidRPr="00650A05">
              <w:rPr>
                <w:rFonts w:ascii="Times New Roman" w:hAnsi="Times New Roman"/>
                <w:spacing w:val="-10"/>
                <w:sz w:val="20"/>
              </w:rPr>
              <w:t xml:space="preserve"> </w:t>
            </w:r>
            <w:r w:rsidRPr="00650A05">
              <w:rPr>
                <w:sz w:val="20"/>
              </w:rPr>
              <w:t>8.41</w:t>
            </w:r>
            <w:r w:rsidRPr="00650A05">
              <w:rPr>
                <w:rFonts w:ascii="Times New Roman" w:hAnsi="Times New Roman"/>
                <w:spacing w:val="-7"/>
                <w:sz w:val="20"/>
              </w:rPr>
              <w:t xml:space="preserve"> </w:t>
            </w:r>
            <w:r w:rsidRPr="00650A05">
              <w:rPr>
                <w:sz w:val="20"/>
              </w:rPr>
              <w:t>÷</w:t>
            </w:r>
            <w:r w:rsidRPr="00650A05">
              <w:rPr>
                <w:rFonts w:ascii="Times New Roman" w:hAnsi="Times New Roman"/>
                <w:spacing w:val="-10"/>
                <w:sz w:val="20"/>
              </w:rPr>
              <w:t xml:space="preserve"> </w:t>
            </w:r>
            <w:r w:rsidRPr="00650A05">
              <w:rPr>
                <w:spacing w:val="-4"/>
                <w:sz w:val="20"/>
              </w:rPr>
              <w:t>9.50</w:t>
            </w:r>
          </w:p>
        </w:tc>
      </w:tr>
      <w:tr w:rsidR="00831223" w:rsidRPr="00650A05" w14:paraId="0CF3D566" w14:textId="77777777">
        <w:trPr>
          <w:trHeight w:val="244"/>
        </w:trPr>
        <w:tc>
          <w:tcPr>
            <w:tcW w:w="391" w:type="dxa"/>
          </w:tcPr>
          <w:p w14:paraId="72FEBDBF" w14:textId="77777777" w:rsidR="00831223" w:rsidRPr="00650A05" w:rsidRDefault="00000000">
            <w:pPr>
              <w:pStyle w:val="TableParagraph"/>
              <w:spacing w:line="223" w:lineRule="exact"/>
              <w:ind w:right="33"/>
              <w:jc w:val="center"/>
              <w:rPr>
                <w:b/>
                <w:sz w:val="20"/>
              </w:rPr>
            </w:pPr>
            <w:r w:rsidRPr="00650A05">
              <w:rPr>
                <w:b/>
                <w:w w:val="99"/>
                <w:sz w:val="20"/>
              </w:rPr>
              <w:t>H</w:t>
            </w:r>
          </w:p>
        </w:tc>
        <w:tc>
          <w:tcPr>
            <w:tcW w:w="4281" w:type="dxa"/>
          </w:tcPr>
          <w:p w14:paraId="31C22C58" w14:textId="24C093FE" w:rsidR="00831223" w:rsidRPr="00650A05" w:rsidRDefault="00A1680F">
            <w:pPr>
              <w:pStyle w:val="TableParagraph"/>
              <w:spacing w:line="223" w:lineRule="exact"/>
              <w:ind w:left="110"/>
              <w:rPr>
                <w:b/>
                <w:sz w:val="20"/>
              </w:rPr>
            </w:pPr>
            <w:r w:rsidRPr="00A1680F">
              <w:rPr>
                <w:b/>
                <w:sz w:val="20"/>
              </w:rPr>
              <w:t xml:space="preserve">Uzliesmošanas temperatūra </w:t>
            </w:r>
            <w:r w:rsidRPr="00650A05">
              <w:rPr>
                <w:b/>
                <w:spacing w:val="-2"/>
                <w:sz w:val="20"/>
              </w:rPr>
              <w:t>*****</w:t>
            </w:r>
          </w:p>
        </w:tc>
        <w:tc>
          <w:tcPr>
            <w:tcW w:w="4955" w:type="dxa"/>
          </w:tcPr>
          <w:p w14:paraId="012BEB70" w14:textId="414562E0" w:rsidR="00831223" w:rsidRPr="00650A05" w:rsidRDefault="00A1680F">
            <w:pPr>
              <w:pStyle w:val="TableParagraph"/>
              <w:spacing w:line="223" w:lineRule="exact"/>
              <w:ind w:left="111"/>
              <w:rPr>
                <w:sz w:val="20"/>
              </w:rPr>
            </w:pPr>
            <w:r w:rsidRPr="00A1680F">
              <w:rPr>
                <w:sz w:val="20"/>
              </w:rPr>
              <w:t>–104 (propāns) un –60 (butāns)</w:t>
            </w:r>
          </w:p>
        </w:tc>
      </w:tr>
      <w:tr w:rsidR="00831223" w:rsidRPr="00650A05" w14:paraId="5BAFE44B" w14:textId="77777777">
        <w:trPr>
          <w:trHeight w:val="244"/>
        </w:trPr>
        <w:tc>
          <w:tcPr>
            <w:tcW w:w="391" w:type="dxa"/>
          </w:tcPr>
          <w:p w14:paraId="014E55E5" w14:textId="77777777" w:rsidR="00831223" w:rsidRPr="00650A05" w:rsidRDefault="00000000">
            <w:pPr>
              <w:pStyle w:val="TableParagraph"/>
              <w:spacing w:line="223" w:lineRule="exact"/>
              <w:ind w:right="105"/>
              <w:jc w:val="center"/>
              <w:rPr>
                <w:b/>
                <w:sz w:val="20"/>
              </w:rPr>
            </w:pPr>
            <w:r w:rsidRPr="00650A05">
              <w:rPr>
                <w:b/>
                <w:w w:val="99"/>
                <w:sz w:val="20"/>
              </w:rPr>
              <w:t>I</w:t>
            </w:r>
          </w:p>
        </w:tc>
        <w:tc>
          <w:tcPr>
            <w:tcW w:w="4281" w:type="dxa"/>
          </w:tcPr>
          <w:p w14:paraId="3541D4C6" w14:textId="54E8C2D3" w:rsidR="00831223" w:rsidRPr="00650A05" w:rsidRDefault="006F76F4">
            <w:pPr>
              <w:pStyle w:val="TableParagraph"/>
              <w:spacing w:line="223" w:lineRule="exact"/>
              <w:ind w:left="110"/>
              <w:rPr>
                <w:b/>
                <w:sz w:val="20"/>
              </w:rPr>
            </w:pPr>
            <w:r>
              <w:rPr>
                <w:b/>
                <w:spacing w:val="-2"/>
                <w:sz w:val="20"/>
              </w:rPr>
              <w:t>P</w:t>
            </w:r>
            <w:r w:rsidRPr="006F76F4">
              <w:rPr>
                <w:b/>
                <w:spacing w:val="-2"/>
                <w:sz w:val="20"/>
              </w:rPr>
              <w:t xml:space="preserve">ašaizdegšanās temperatūra </w:t>
            </w:r>
            <w:r w:rsidRPr="00650A05">
              <w:rPr>
                <w:b/>
                <w:spacing w:val="-2"/>
                <w:sz w:val="20"/>
              </w:rPr>
              <w:t>*****</w:t>
            </w:r>
          </w:p>
        </w:tc>
        <w:tc>
          <w:tcPr>
            <w:tcW w:w="4955" w:type="dxa"/>
          </w:tcPr>
          <w:p w14:paraId="398C6FF5" w14:textId="69F7F1EA" w:rsidR="00831223" w:rsidRPr="00650A05" w:rsidRDefault="006F76F4">
            <w:pPr>
              <w:pStyle w:val="TableParagraph"/>
              <w:spacing w:line="223" w:lineRule="exact"/>
              <w:ind w:left="111"/>
              <w:rPr>
                <w:sz w:val="20"/>
              </w:rPr>
            </w:pPr>
            <w:r w:rsidRPr="006F76F4">
              <w:rPr>
                <w:sz w:val="20"/>
              </w:rPr>
              <w:t>+468 (propāns) un +405 (butāns)</w:t>
            </w:r>
          </w:p>
        </w:tc>
      </w:tr>
      <w:tr w:rsidR="00831223" w:rsidRPr="00650A05" w14:paraId="0E5E4669" w14:textId="77777777">
        <w:trPr>
          <w:trHeight w:val="241"/>
        </w:trPr>
        <w:tc>
          <w:tcPr>
            <w:tcW w:w="391" w:type="dxa"/>
          </w:tcPr>
          <w:p w14:paraId="05D5E65E" w14:textId="77777777" w:rsidR="00831223" w:rsidRPr="00650A05" w:rsidRDefault="00000000">
            <w:pPr>
              <w:pStyle w:val="TableParagraph"/>
              <w:spacing w:before="0" w:line="222" w:lineRule="exact"/>
              <w:ind w:right="92"/>
              <w:jc w:val="center"/>
              <w:rPr>
                <w:b/>
                <w:sz w:val="20"/>
              </w:rPr>
            </w:pPr>
            <w:r w:rsidRPr="00650A05">
              <w:rPr>
                <w:b/>
                <w:w w:val="99"/>
                <w:sz w:val="20"/>
              </w:rPr>
              <w:t>J</w:t>
            </w:r>
          </w:p>
        </w:tc>
        <w:tc>
          <w:tcPr>
            <w:tcW w:w="4281" w:type="dxa"/>
          </w:tcPr>
          <w:p w14:paraId="79F364CF" w14:textId="6873613D" w:rsidR="00831223" w:rsidRPr="00650A05" w:rsidRDefault="006F76F4">
            <w:pPr>
              <w:pStyle w:val="TableParagraph"/>
              <w:spacing w:before="0" w:line="222" w:lineRule="exact"/>
              <w:ind w:left="110"/>
              <w:rPr>
                <w:b/>
                <w:sz w:val="20"/>
              </w:rPr>
            </w:pPr>
            <w:r w:rsidRPr="006F76F4">
              <w:rPr>
                <w:b/>
                <w:spacing w:val="-2"/>
                <w:sz w:val="20"/>
              </w:rPr>
              <w:t>Sadalīšanās temperatūra</w:t>
            </w:r>
          </w:p>
        </w:tc>
        <w:tc>
          <w:tcPr>
            <w:tcW w:w="4955" w:type="dxa"/>
          </w:tcPr>
          <w:p w14:paraId="096F500A" w14:textId="50C11BE8" w:rsidR="00831223" w:rsidRPr="00650A05" w:rsidRDefault="006F76F4">
            <w:pPr>
              <w:pStyle w:val="TableParagraph"/>
              <w:spacing w:before="0" w:line="222" w:lineRule="exact"/>
              <w:ind w:left="111"/>
              <w:rPr>
                <w:sz w:val="20"/>
              </w:rPr>
            </w:pPr>
            <w:r>
              <w:rPr>
                <w:sz w:val="20"/>
              </w:rPr>
              <w:t>D</w:t>
            </w:r>
            <w:r w:rsidRPr="006F76F4">
              <w:rPr>
                <w:sz w:val="20"/>
              </w:rPr>
              <w:t>ati nav pieejami.</w:t>
            </w:r>
          </w:p>
        </w:tc>
      </w:tr>
      <w:tr w:rsidR="00831223" w:rsidRPr="00650A05" w14:paraId="7D6E60CA" w14:textId="77777777">
        <w:trPr>
          <w:trHeight w:val="244"/>
        </w:trPr>
        <w:tc>
          <w:tcPr>
            <w:tcW w:w="391" w:type="dxa"/>
          </w:tcPr>
          <w:p w14:paraId="51BFD527" w14:textId="77777777" w:rsidR="00831223" w:rsidRPr="00650A05" w:rsidRDefault="00000000">
            <w:pPr>
              <w:pStyle w:val="TableParagraph"/>
              <w:spacing w:line="223" w:lineRule="exact"/>
              <w:ind w:right="49"/>
              <w:jc w:val="center"/>
              <w:rPr>
                <w:b/>
                <w:sz w:val="20"/>
              </w:rPr>
            </w:pPr>
            <w:r w:rsidRPr="00650A05">
              <w:rPr>
                <w:b/>
                <w:w w:val="99"/>
                <w:sz w:val="20"/>
              </w:rPr>
              <w:t>K</w:t>
            </w:r>
          </w:p>
        </w:tc>
        <w:tc>
          <w:tcPr>
            <w:tcW w:w="4281" w:type="dxa"/>
          </w:tcPr>
          <w:p w14:paraId="47611D0C" w14:textId="77777777" w:rsidR="00831223" w:rsidRPr="00650A05" w:rsidRDefault="00000000">
            <w:pPr>
              <w:pStyle w:val="TableParagraph"/>
              <w:spacing w:line="223" w:lineRule="exact"/>
              <w:ind w:left="110"/>
              <w:rPr>
                <w:b/>
                <w:sz w:val="20"/>
              </w:rPr>
            </w:pPr>
            <w:proofErr w:type="spellStart"/>
            <w:r w:rsidRPr="00650A05">
              <w:rPr>
                <w:b/>
                <w:spacing w:val="-5"/>
                <w:sz w:val="20"/>
              </w:rPr>
              <w:t>pH</w:t>
            </w:r>
            <w:proofErr w:type="spellEnd"/>
          </w:p>
        </w:tc>
        <w:tc>
          <w:tcPr>
            <w:tcW w:w="4955" w:type="dxa"/>
          </w:tcPr>
          <w:p w14:paraId="73A43411" w14:textId="6624ECC8" w:rsidR="00831223" w:rsidRPr="00650A05" w:rsidRDefault="00E82BA1">
            <w:pPr>
              <w:pStyle w:val="TableParagraph"/>
              <w:spacing w:line="223" w:lineRule="exact"/>
              <w:ind w:left="111"/>
              <w:rPr>
                <w:sz w:val="20"/>
              </w:rPr>
            </w:pPr>
            <w:r>
              <w:rPr>
                <w:spacing w:val="-2"/>
                <w:sz w:val="20"/>
              </w:rPr>
              <w:t>N</w:t>
            </w:r>
            <w:r w:rsidRPr="00E82BA1">
              <w:rPr>
                <w:spacing w:val="-2"/>
                <w:sz w:val="20"/>
              </w:rPr>
              <w:t>eitrāls</w:t>
            </w:r>
          </w:p>
        </w:tc>
      </w:tr>
      <w:tr w:rsidR="00831223" w:rsidRPr="00650A05" w14:paraId="5A38D261" w14:textId="77777777">
        <w:trPr>
          <w:trHeight w:val="244"/>
        </w:trPr>
        <w:tc>
          <w:tcPr>
            <w:tcW w:w="391" w:type="dxa"/>
          </w:tcPr>
          <w:p w14:paraId="0E8425E3" w14:textId="77777777" w:rsidR="00831223" w:rsidRPr="00650A05" w:rsidRDefault="00000000">
            <w:pPr>
              <w:pStyle w:val="TableParagraph"/>
              <w:spacing w:line="223" w:lineRule="exact"/>
              <w:ind w:right="74"/>
              <w:jc w:val="center"/>
              <w:rPr>
                <w:b/>
                <w:sz w:val="20"/>
              </w:rPr>
            </w:pPr>
            <w:r w:rsidRPr="00650A05">
              <w:rPr>
                <w:b/>
                <w:w w:val="99"/>
                <w:sz w:val="20"/>
              </w:rPr>
              <w:t>L</w:t>
            </w:r>
          </w:p>
        </w:tc>
        <w:tc>
          <w:tcPr>
            <w:tcW w:w="4281" w:type="dxa"/>
          </w:tcPr>
          <w:p w14:paraId="7EAE3CB8" w14:textId="316B724D" w:rsidR="00831223" w:rsidRPr="00650A05" w:rsidRDefault="0050180E">
            <w:pPr>
              <w:pStyle w:val="TableParagraph"/>
              <w:spacing w:line="223" w:lineRule="exact"/>
              <w:ind w:left="110"/>
              <w:rPr>
                <w:b/>
                <w:sz w:val="20"/>
              </w:rPr>
            </w:pPr>
            <w:r w:rsidRPr="0050180E">
              <w:rPr>
                <w:b/>
                <w:spacing w:val="-2"/>
                <w:sz w:val="20"/>
              </w:rPr>
              <w:t>Kinemātiskā viskozitāte</w:t>
            </w:r>
          </w:p>
        </w:tc>
        <w:tc>
          <w:tcPr>
            <w:tcW w:w="4955" w:type="dxa"/>
          </w:tcPr>
          <w:p w14:paraId="7D5C5514" w14:textId="2CDC1DF8" w:rsidR="00831223" w:rsidRPr="00650A05" w:rsidRDefault="006F76F4">
            <w:pPr>
              <w:pStyle w:val="TableParagraph"/>
              <w:spacing w:line="223" w:lineRule="exact"/>
              <w:ind w:left="111"/>
              <w:rPr>
                <w:sz w:val="20"/>
              </w:rPr>
            </w:pPr>
            <w:r w:rsidRPr="006F76F4">
              <w:rPr>
                <w:sz w:val="20"/>
              </w:rPr>
              <w:t>Dati nav pieejami</w:t>
            </w:r>
            <w:r w:rsidRPr="00650A05">
              <w:rPr>
                <w:spacing w:val="-2"/>
                <w:sz w:val="20"/>
              </w:rPr>
              <w:t>.</w:t>
            </w:r>
          </w:p>
        </w:tc>
      </w:tr>
      <w:tr w:rsidR="00831223" w:rsidRPr="00650A05" w14:paraId="5B41FF80" w14:textId="77777777">
        <w:trPr>
          <w:trHeight w:val="493"/>
        </w:trPr>
        <w:tc>
          <w:tcPr>
            <w:tcW w:w="391" w:type="dxa"/>
          </w:tcPr>
          <w:p w14:paraId="50EBC5A7" w14:textId="77777777" w:rsidR="00831223" w:rsidRPr="00650A05" w:rsidRDefault="00000000">
            <w:pPr>
              <w:pStyle w:val="TableParagraph"/>
              <w:ind w:left="13"/>
              <w:jc w:val="center"/>
              <w:rPr>
                <w:b/>
                <w:sz w:val="20"/>
              </w:rPr>
            </w:pPr>
            <w:r w:rsidRPr="00650A05">
              <w:rPr>
                <w:b/>
                <w:w w:val="99"/>
                <w:sz w:val="20"/>
              </w:rPr>
              <w:t>M</w:t>
            </w:r>
          </w:p>
        </w:tc>
        <w:tc>
          <w:tcPr>
            <w:tcW w:w="4281" w:type="dxa"/>
          </w:tcPr>
          <w:p w14:paraId="000A7F86" w14:textId="139066EB" w:rsidR="00831223" w:rsidRPr="00650A05" w:rsidRDefault="0050180E">
            <w:pPr>
              <w:pStyle w:val="TableParagraph"/>
              <w:ind w:left="110"/>
              <w:rPr>
                <w:b/>
                <w:sz w:val="20"/>
              </w:rPr>
            </w:pPr>
            <w:r w:rsidRPr="0050180E">
              <w:rPr>
                <w:b/>
                <w:spacing w:val="-2"/>
                <w:sz w:val="20"/>
              </w:rPr>
              <w:t>Šķīdība</w:t>
            </w:r>
          </w:p>
        </w:tc>
        <w:tc>
          <w:tcPr>
            <w:tcW w:w="4955" w:type="dxa"/>
          </w:tcPr>
          <w:p w14:paraId="2DCAE1B7" w14:textId="623054BE" w:rsidR="00831223" w:rsidRPr="00650A05" w:rsidRDefault="0050180E">
            <w:pPr>
              <w:pStyle w:val="TableParagraph"/>
              <w:ind w:left="111"/>
              <w:rPr>
                <w:sz w:val="20"/>
              </w:rPr>
            </w:pPr>
            <w:r>
              <w:rPr>
                <w:spacing w:val="-2"/>
                <w:sz w:val="20"/>
              </w:rPr>
              <w:t>N</w:t>
            </w:r>
            <w:r w:rsidRPr="0050180E">
              <w:rPr>
                <w:spacing w:val="-2"/>
                <w:sz w:val="20"/>
              </w:rPr>
              <w:t>enozīmīga</w:t>
            </w:r>
          </w:p>
        </w:tc>
      </w:tr>
      <w:tr w:rsidR="00831223" w:rsidRPr="00650A05" w14:paraId="7A051FBA" w14:textId="77777777">
        <w:trPr>
          <w:trHeight w:val="244"/>
        </w:trPr>
        <w:tc>
          <w:tcPr>
            <w:tcW w:w="391" w:type="dxa"/>
          </w:tcPr>
          <w:p w14:paraId="0DF3A6B2" w14:textId="77777777" w:rsidR="00831223" w:rsidRPr="00650A05" w:rsidRDefault="00000000">
            <w:pPr>
              <w:pStyle w:val="TableParagraph"/>
              <w:spacing w:line="223" w:lineRule="exact"/>
              <w:ind w:right="27"/>
              <w:jc w:val="center"/>
              <w:rPr>
                <w:b/>
                <w:sz w:val="20"/>
              </w:rPr>
            </w:pPr>
            <w:r w:rsidRPr="00650A05">
              <w:rPr>
                <w:b/>
                <w:w w:val="99"/>
                <w:sz w:val="20"/>
              </w:rPr>
              <w:t>N</w:t>
            </w:r>
          </w:p>
        </w:tc>
        <w:tc>
          <w:tcPr>
            <w:tcW w:w="4281" w:type="dxa"/>
          </w:tcPr>
          <w:p w14:paraId="574EC24B" w14:textId="6058B6C2" w:rsidR="00831223" w:rsidRPr="00650A05" w:rsidRDefault="00C7572B">
            <w:pPr>
              <w:pStyle w:val="TableParagraph"/>
              <w:spacing w:line="223" w:lineRule="exact"/>
              <w:ind w:left="110"/>
              <w:rPr>
                <w:b/>
                <w:sz w:val="20"/>
              </w:rPr>
            </w:pPr>
            <w:r w:rsidRPr="00C7572B">
              <w:rPr>
                <w:b/>
                <w:spacing w:val="-2"/>
                <w:sz w:val="20"/>
              </w:rPr>
              <w:t>Sadalījuma koeficients n-</w:t>
            </w:r>
            <w:proofErr w:type="spellStart"/>
            <w:r w:rsidRPr="00C7572B">
              <w:rPr>
                <w:b/>
                <w:spacing w:val="-2"/>
                <w:sz w:val="20"/>
              </w:rPr>
              <w:t>oktanols</w:t>
            </w:r>
            <w:proofErr w:type="spellEnd"/>
            <w:r w:rsidRPr="00C7572B">
              <w:rPr>
                <w:b/>
                <w:spacing w:val="-2"/>
                <w:sz w:val="20"/>
              </w:rPr>
              <w:t>/ūdens (log vērtība)</w:t>
            </w:r>
          </w:p>
        </w:tc>
        <w:tc>
          <w:tcPr>
            <w:tcW w:w="4955" w:type="dxa"/>
          </w:tcPr>
          <w:p w14:paraId="0380A9F7" w14:textId="545A6161" w:rsidR="00831223" w:rsidRPr="00650A05" w:rsidRDefault="006F76F4">
            <w:pPr>
              <w:pStyle w:val="TableParagraph"/>
              <w:spacing w:line="223" w:lineRule="exact"/>
              <w:ind w:left="110"/>
              <w:rPr>
                <w:sz w:val="20"/>
              </w:rPr>
            </w:pPr>
            <w:r w:rsidRPr="006F76F4">
              <w:rPr>
                <w:sz w:val="20"/>
              </w:rPr>
              <w:t>Dati nav pieejami</w:t>
            </w:r>
            <w:r w:rsidRPr="00650A05">
              <w:rPr>
                <w:spacing w:val="-2"/>
                <w:sz w:val="20"/>
              </w:rPr>
              <w:t>.</w:t>
            </w:r>
          </w:p>
        </w:tc>
      </w:tr>
      <w:tr w:rsidR="00831223" w:rsidRPr="00650A05" w14:paraId="0BC79D34" w14:textId="77777777">
        <w:trPr>
          <w:trHeight w:val="244"/>
        </w:trPr>
        <w:tc>
          <w:tcPr>
            <w:tcW w:w="391" w:type="dxa"/>
          </w:tcPr>
          <w:p w14:paraId="319F08D9" w14:textId="77777777" w:rsidR="00831223" w:rsidRPr="00650A05" w:rsidRDefault="00000000">
            <w:pPr>
              <w:pStyle w:val="TableParagraph"/>
              <w:spacing w:line="223" w:lineRule="exact"/>
              <w:ind w:right="23"/>
              <w:jc w:val="center"/>
              <w:rPr>
                <w:b/>
                <w:sz w:val="20"/>
              </w:rPr>
            </w:pPr>
            <w:r w:rsidRPr="00650A05">
              <w:rPr>
                <w:b/>
                <w:w w:val="99"/>
                <w:sz w:val="20"/>
              </w:rPr>
              <w:t>O</w:t>
            </w:r>
          </w:p>
        </w:tc>
        <w:tc>
          <w:tcPr>
            <w:tcW w:w="4281" w:type="dxa"/>
          </w:tcPr>
          <w:p w14:paraId="3D23446C" w14:textId="6D16897A" w:rsidR="00831223" w:rsidRPr="00650A05" w:rsidRDefault="00C7572B">
            <w:pPr>
              <w:pStyle w:val="TableParagraph"/>
              <w:spacing w:line="223" w:lineRule="exact"/>
              <w:ind w:left="110"/>
              <w:rPr>
                <w:b/>
                <w:sz w:val="20"/>
              </w:rPr>
            </w:pPr>
            <w:r w:rsidRPr="00C7572B">
              <w:rPr>
                <w:b/>
                <w:sz w:val="20"/>
              </w:rPr>
              <w:t xml:space="preserve">Tvaika spiediens </w:t>
            </w:r>
            <w:r w:rsidRPr="00650A05">
              <w:rPr>
                <w:b/>
                <w:spacing w:val="-2"/>
                <w:sz w:val="20"/>
              </w:rPr>
              <w:t>*****</w:t>
            </w:r>
          </w:p>
        </w:tc>
        <w:tc>
          <w:tcPr>
            <w:tcW w:w="4955" w:type="dxa"/>
          </w:tcPr>
          <w:p w14:paraId="0D04CA0A" w14:textId="77777777" w:rsidR="00831223" w:rsidRPr="00650A05" w:rsidRDefault="00000000">
            <w:pPr>
              <w:pStyle w:val="TableParagraph"/>
              <w:spacing w:line="223" w:lineRule="exact"/>
              <w:ind w:left="111"/>
              <w:rPr>
                <w:sz w:val="20"/>
              </w:rPr>
            </w:pPr>
            <w:r w:rsidRPr="00650A05">
              <w:rPr>
                <w:sz w:val="20"/>
              </w:rPr>
              <w:t>275</w:t>
            </w:r>
            <w:r w:rsidRPr="00650A05">
              <w:rPr>
                <w:rFonts w:ascii="Times New Roman" w:hAnsi="Times New Roman"/>
                <w:spacing w:val="-8"/>
                <w:sz w:val="20"/>
              </w:rPr>
              <w:t xml:space="preserve"> </w:t>
            </w:r>
            <w:r w:rsidRPr="00650A05">
              <w:rPr>
                <w:sz w:val="20"/>
              </w:rPr>
              <w:t>–</w:t>
            </w:r>
            <w:r w:rsidRPr="00650A05">
              <w:rPr>
                <w:rFonts w:ascii="Times New Roman" w:hAnsi="Times New Roman"/>
                <w:spacing w:val="-9"/>
                <w:sz w:val="20"/>
              </w:rPr>
              <w:t xml:space="preserve"> </w:t>
            </w:r>
            <w:r w:rsidRPr="00650A05">
              <w:rPr>
                <w:sz w:val="20"/>
              </w:rPr>
              <w:t>1500</w:t>
            </w:r>
            <w:r w:rsidRPr="00650A05">
              <w:rPr>
                <w:rFonts w:ascii="Times New Roman" w:hAnsi="Times New Roman"/>
                <w:spacing w:val="-7"/>
                <w:sz w:val="20"/>
              </w:rPr>
              <w:t xml:space="preserve"> </w:t>
            </w:r>
            <w:proofErr w:type="spellStart"/>
            <w:r w:rsidRPr="00650A05">
              <w:rPr>
                <w:sz w:val="20"/>
              </w:rPr>
              <w:t>kPa</w:t>
            </w:r>
            <w:proofErr w:type="spellEnd"/>
            <w:r w:rsidRPr="00650A05">
              <w:rPr>
                <w:rFonts w:ascii="Times New Roman" w:hAnsi="Times New Roman"/>
                <w:spacing w:val="-7"/>
                <w:sz w:val="20"/>
              </w:rPr>
              <w:t xml:space="preserve"> </w:t>
            </w:r>
            <w:r w:rsidRPr="00650A05">
              <w:rPr>
                <w:sz w:val="20"/>
              </w:rPr>
              <w:t>(40</w:t>
            </w:r>
            <w:r w:rsidRPr="00650A05">
              <w:rPr>
                <w:rFonts w:ascii="Times New Roman" w:hAnsi="Times New Roman"/>
                <w:spacing w:val="-7"/>
                <w:sz w:val="20"/>
              </w:rPr>
              <w:t xml:space="preserve"> </w:t>
            </w:r>
            <w:r w:rsidRPr="00650A05">
              <w:rPr>
                <w:sz w:val="20"/>
              </w:rPr>
              <w:t>°C</w:t>
            </w:r>
            <w:r w:rsidRPr="00650A05">
              <w:rPr>
                <w:rFonts w:ascii="Times New Roman" w:hAnsi="Times New Roman"/>
                <w:spacing w:val="-8"/>
                <w:sz w:val="20"/>
              </w:rPr>
              <w:t xml:space="preserve"> </w:t>
            </w:r>
            <w:r w:rsidRPr="00650A05">
              <w:rPr>
                <w:sz w:val="20"/>
              </w:rPr>
              <w:t>-</w:t>
            </w:r>
            <w:r w:rsidRPr="00650A05">
              <w:rPr>
                <w:rFonts w:ascii="Times New Roman" w:hAnsi="Times New Roman"/>
                <w:spacing w:val="-8"/>
                <w:sz w:val="20"/>
              </w:rPr>
              <w:t xml:space="preserve"> </w:t>
            </w:r>
            <w:r w:rsidRPr="00650A05">
              <w:rPr>
                <w:sz w:val="20"/>
              </w:rPr>
              <w:t>EN</w:t>
            </w:r>
            <w:r w:rsidRPr="00650A05">
              <w:rPr>
                <w:rFonts w:ascii="Times New Roman" w:hAnsi="Times New Roman"/>
                <w:spacing w:val="-7"/>
                <w:sz w:val="20"/>
              </w:rPr>
              <w:t xml:space="preserve"> </w:t>
            </w:r>
            <w:r w:rsidRPr="00650A05">
              <w:rPr>
                <w:sz w:val="20"/>
              </w:rPr>
              <w:t>ISO</w:t>
            </w:r>
            <w:r w:rsidRPr="00650A05">
              <w:rPr>
                <w:rFonts w:ascii="Times New Roman" w:hAnsi="Times New Roman"/>
                <w:spacing w:val="-7"/>
                <w:sz w:val="20"/>
              </w:rPr>
              <w:t xml:space="preserve"> </w:t>
            </w:r>
            <w:r w:rsidRPr="00650A05">
              <w:rPr>
                <w:spacing w:val="-2"/>
                <w:sz w:val="20"/>
              </w:rPr>
              <w:t>4256)</w:t>
            </w:r>
          </w:p>
        </w:tc>
      </w:tr>
      <w:tr w:rsidR="00831223" w:rsidRPr="00650A05" w14:paraId="56CDC9D2" w14:textId="77777777">
        <w:trPr>
          <w:trHeight w:val="489"/>
        </w:trPr>
        <w:tc>
          <w:tcPr>
            <w:tcW w:w="391" w:type="dxa"/>
          </w:tcPr>
          <w:p w14:paraId="03E696E1" w14:textId="77777777" w:rsidR="00831223" w:rsidRPr="00650A05" w:rsidRDefault="00000000">
            <w:pPr>
              <w:pStyle w:val="TableParagraph"/>
              <w:ind w:right="52"/>
              <w:jc w:val="center"/>
              <w:rPr>
                <w:b/>
                <w:sz w:val="20"/>
              </w:rPr>
            </w:pPr>
            <w:r w:rsidRPr="00650A05">
              <w:rPr>
                <w:b/>
                <w:w w:val="99"/>
                <w:sz w:val="20"/>
              </w:rPr>
              <w:t>P</w:t>
            </w:r>
          </w:p>
        </w:tc>
        <w:tc>
          <w:tcPr>
            <w:tcW w:w="4281" w:type="dxa"/>
          </w:tcPr>
          <w:p w14:paraId="4036F80D" w14:textId="091B7547" w:rsidR="00831223" w:rsidRPr="00650A05" w:rsidRDefault="00C7572B">
            <w:pPr>
              <w:pStyle w:val="TableParagraph"/>
              <w:ind w:left="110"/>
              <w:rPr>
                <w:b/>
                <w:sz w:val="20"/>
              </w:rPr>
            </w:pPr>
            <w:r w:rsidRPr="00C7572B">
              <w:rPr>
                <w:b/>
                <w:sz w:val="20"/>
              </w:rPr>
              <w:t xml:space="preserve">Blīvums un/vai relatīvais blīvums </w:t>
            </w:r>
            <w:r w:rsidRPr="00650A05">
              <w:rPr>
                <w:b/>
                <w:spacing w:val="-2"/>
                <w:sz w:val="20"/>
              </w:rPr>
              <w:t>*****</w:t>
            </w:r>
          </w:p>
        </w:tc>
        <w:tc>
          <w:tcPr>
            <w:tcW w:w="4955" w:type="dxa"/>
          </w:tcPr>
          <w:p w14:paraId="17D6DB0C" w14:textId="2460E3A6" w:rsidR="00831223" w:rsidRPr="00650A05" w:rsidRDefault="00000000">
            <w:pPr>
              <w:pStyle w:val="TableParagraph"/>
              <w:ind w:left="111"/>
              <w:rPr>
                <w:sz w:val="20"/>
              </w:rPr>
            </w:pPr>
            <w:r w:rsidRPr="00650A05">
              <w:rPr>
                <w:sz w:val="20"/>
              </w:rPr>
              <w:t>(</w:t>
            </w:r>
            <w:r w:rsidR="00C7572B" w:rsidRPr="00C7572B">
              <w:rPr>
                <w:sz w:val="20"/>
              </w:rPr>
              <w:t>Butāns</w:t>
            </w:r>
            <w:r w:rsidRPr="00650A05">
              <w:rPr>
                <w:sz w:val="20"/>
              </w:rPr>
              <w:t>)</w:t>
            </w:r>
            <w:r w:rsidRPr="00650A05">
              <w:rPr>
                <w:rFonts w:ascii="Times New Roman" w:hAnsi="Times New Roman"/>
                <w:spacing w:val="-9"/>
                <w:sz w:val="20"/>
              </w:rPr>
              <w:t xml:space="preserve"> </w:t>
            </w:r>
            <w:r w:rsidRPr="00650A05">
              <w:rPr>
                <w:sz w:val="20"/>
              </w:rPr>
              <w:t>560</w:t>
            </w:r>
            <w:r w:rsidRPr="00650A05">
              <w:rPr>
                <w:rFonts w:ascii="Times New Roman" w:hAnsi="Times New Roman"/>
                <w:spacing w:val="-7"/>
                <w:sz w:val="20"/>
              </w:rPr>
              <w:t xml:space="preserve"> </w:t>
            </w:r>
            <w:r w:rsidRPr="00650A05">
              <w:rPr>
                <w:sz w:val="20"/>
              </w:rPr>
              <w:t>–</w:t>
            </w:r>
            <w:r w:rsidRPr="00650A05">
              <w:rPr>
                <w:rFonts w:ascii="Times New Roman" w:hAnsi="Times New Roman"/>
                <w:spacing w:val="-10"/>
                <w:sz w:val="20"/>
              </w:rPr>
              <w:t xml:space="preserve"> </w:t>
            </w:r>
            <w:r w:rsidRPr="00650A05">
              <w:rPr>
                <w:sz w:val="20"/>
              </w:rPr>
              <w:t>585</w:t>
            </w:r>
            <w:r w:rsidRPr="00650A05">
              <w:rPr>
                <w:rFonts w:ascii="Times New Roman" w:hAnsi="Times New Roman"/>
                <w:spacing w:val="-8"/>
                <w:sz w:val="20"/>
              </w:rPr>
              <w:t xml:space="preserve"> </w:t>
            </w:r>
            <w:r w:rsidRPr="00650A05">
              <w:rPr>
                <w:sz w:val="20"/>
              </w:rPr>
              <w:t>kg/m³</w:t>
            </w:r>
            <w:r w:rsidRPr="00650A05">
              <w:rPr>
                <w:rFonts w:ascii="Times New Roman" w:hAnsi="Times New Roman"/>
                <w:spacing w:val="-8"/>
                <w:sz w:val="20"/>
              </w:rPr>
              <w:t xml:space="preserve"> </w:t>
            </w:r>
            <w:r w:rsidRPr="00650A05">
              <w:rPr>
                <w:sz w:val="20"/>
              </w:rPr>
              <w:t>(15</w:t>
            </w:r>
            <w:r w:rsidRPr="00650A05">
              <w:rPr>
                <w:rFonts w:ascii="Times New Roman" w:hAnsi="Times New Roman"/>
                <w:spacing w:val="-7"/>
                <w:sz w:val="20"/>
              </w:rPr>
              <w:t xml:space="preserve"> </w:t>
            </w:r>
            <w:r w:rsidRPr="00650A05">
              <w:rPr>
                <w:sz w:val="20"/>
              </w:rPr>
              <w:t>°C</w:t>
            </w:r>
            <w:r w:rsidRPr="00650A05">
              <w:rPr>
                <w:rFonts w:ascii="Times New Roman" w:hAnsi="Times New Roman"/>
                <w:spacing w:val="-8"/>
                <w:sz w:val="20"/>
              </w:rPr>
              <w:t xml:space="preserve"> </w:t>
            </w:r>
            <w:r w:rsidRPr="00650A05">
              <w:rPr>
                <w:sz w:val="20"/>
              </w:rPr>
              <w:t>-</w:t>
            </w:r>
            <w:r w:rsidRPr="00650A05">
              <w:rPr>
                <w:rFonts w:ascii="Times New Roman" w:hAnsi="Times New Roman"/>
                <w:spacing w:val="-10"/>
                <w:sz w:val="20"/>
              </w:rPr>
              <w:t xml:space="preserve"> </w:t>
            </w:r>
            <w:r w:rsidRPr="00650A05">
              <w:rPr>
                <w:sz w:val="20"/>
              </w:rPr>
              <w:t>EN</w:t>
            </w:r>
            <w:r w:rsidRPr="00650A05">
              <w:rPr>
                <w:rFonts w:ascii="Times New Roman" w:hAnsi="Times New Roman"/>
                <w:spacing w:val="-8"/>
                <w:sz w:val="20"/>
              </w:rPr>
              <w:t xml:space="preserve"> </w:t>
            </w:r>
            <w:r w:rsidRPr="00650A05">
              <w:rPr>
                <w:sz w:val="20"/>
              </w:rPr>
              <w:t>ISO</w:t>
            </w:r>
            <w:r w:rsidRPr="00650A05">
              <w:rPr>
                <w:rFonts w:ascii="Times New Roman" w:hAnsi="Times New Roman"/>
                <w:spacing w:val="-8"/>
                <w:sz w:val="20"/>
              </w:rPr>
              <w:t xml:space="preserve"> </w:t>
            </w:r>
            <w:r w:rsidRPr="00650A05">
              <w:rPr>
                <w:spacing w:val="-2"/>
                <w:sz w:val="20"/>
              </w:rPr>
              <w:t>3993)</w:t>
            </w:r>
          </w:p>
          <w:p w14:paraId="289E2A69" w14:textId="243011CD" w:rsidR="00831223" w:rsidRPr="00650A05" w:rsidRDefault="00000000">
            <w:pPr>
              <w:pStyle w:val="TableParagraph"/>
              <w:spacing w:line="223" w:lineRule="exact"/>
              <w:ind w:left="111"/>
              <w:rPr>
                <w:sz w:val="20"/>
              </w:rPr>
            </w:pPr>
            <w:r w:rsidRPr="00650A05">
              <w:rPr>
                <w:sz w:val="20"/>
              </w:rPr>
              <w:t>(</w:t>
            </w:r>
            <w:r w:rsidR="00C7572B" w:rsidRPr="00C7572B">
              <w:rPr>
                <w:sz w:val="20"/>
              </w:rPr>
              <w:t>Propāns</w:t>
            </w:r>
            <w:r w:rsidRPr="00650A05">
              <w:rPr>
                <w:sz w:val="20"/>
              </w:rPr>
              <w:t>)</w:t>
            </w:r>
            <w:r w:rsidRPr="00650A05">
              <w:rPr>
                <w:rFonts w:ascii="Times New Roman" w:hAnsi="Times New Roman"/>
                <w:spacing w:val="-8"/>
                <w:sz w:val="20"/>
              </w:rPr>
              <w:t xml:space="preserve"> </w:t>
            </w:r>
            <w:r w:rsidRPr="00650A05">
              <w:rPr>
                <w:sz w:val="20"/>
              </w:rPr>
              <w:t>505</w:t>
            </w:r>
            <w:r w:rsidRPr="00650A05">
              <w:rPr>
                <w:rFonts w:ascii="Times New Roman" w:hAnsi="Times New Roman"/>
                <w:spacing w:val="-8"/>
                <w:sz w:val="20"/>
              </w:rPr>
              <w:t xml:space="preserve"> </w:t>
            </w:r>
            <w:r w:rsidRPr="00650A05">
              <w:rPr>
                <w:sz w:val="20"/>
              </w:rPr>
              <w:t>–</w:t>
            </w:r>
            <w:r w:rsidRPr="00650A05">
              <w:rPr>
                <w:rFonts w:ascii="Times New Roman" w:hAnsi="Times New Roman"/>
                <w:spacing w:val="-7"/>
                <w:sz w:val="20"/>
              </w:rPr>
              <w:t xml:space="preserve"> </w:t>
            </w:r>
            <w:r w:rsidRPr="00650A05">
              <w:rPr>
                <w:sz w:val="20"/>
              </w:rPr>
              <w:t>530</w:t>
            </w:r>
            <w:r w:rsidRPr="00650A05">
              <w:rPr>
                <w:rFonts w:ascii="Times New Roman" w:hAnsi="Times New Roman"/>
                <w:spacing w:val="-8"/>
                <w:sz w:val="20"/>
              </w:rPr>
              <w:t xml:space="preserve"> </w:t>
            </w:r>
            <w:r w:rsidRPr="00650A05">
              <w:rPr>
                <w:sz w:val="20"/>
              </w:rPr>
              <w:t>(15</w:t>
            </w:r>
            <w:r w:rsidRPr="00650A05">
              <w:rPr>
                <w:rFonts w:ascii="Times New Roman" w:hAnsi="Times New Roman"/>
                <w:spacing w:val="-8"/>
                <w:sz w:val="20"/>
              </w:rPr>
              <w:t xml:space="preserve"> </w:t>
            </w:r>
            <w:r w:rsidRPr="00650A05">
              <w:rPr>
                <w:sz w:val="20"/>
              </w:rPr>
              <w:t>°C</w:t>
            </w:r>
            <w:r w:rsidRPr="00650A05">
              <w:rPr>
                <w:rFonts w:ascii="Times New Roman" w:hAnsi="Times New Roman"/>
                <w:spacing w:val="-8"/>
                <w:sz w:val="20"/>
              </w:rPr>
              <w:t xml:space="preserve"> </w:t>
            </w:r>
            <w:r w:rsidRPr="00650A05">
              <w:rPr>
                <w:sz w:val="20"/>
              </w:rPr>
              <w:t>-</w:t>
            </w:r>
            <w:r w:rsidRPr="00650A05">
              <w:rPr>
                <w:rFonts w:ascii="Times New Roman" w:hAnsi="Times New Roman"/>
                <w:spacing w:val="-9"/>
                <w:sz w:val="20"/>
              </w:rPr>
              <w:t xml:space="preserve"> </w:t>
            </w:r>
            <w:r w:rsidRPr="00650A05">
              <w:rPr>
                <w:sz w:val="20"/>
              </w:rPr>
              <w:t>EN</w:t>
            </w:r>
            <w:r w:rsidRPr="00650A05">
              <w:rPr>
                <w:rFonts w:ascii="Times New Roman" w:hAnsi="Times New Roman"/>
                <w:spacing w:val="-7"/>
                <w:sz w:val="20"/>
              </w:rPr>
              <w:t xml:space="preserve"> </w:t>
            </w:r>
            <w:r w:rsidRPr="00650A05">
              <w:rPr>
                <w:sz w:val="20"/>
              </w:rPr>
              <w:t>ISO</w:t>
            </w:r>
            <w:r w:rsidRPr="00650A05">
              <w:rPr>
                <w:rFonts w:ascii="Times New Roman" w:hAnsi="Times New Roman"/>
                <w:spacing w:val="-8"/>
                <w:sz w:val="20"/>
              </w:rPr>
              <w:t xml:space="preserve"> </w:t>
            </w:r>
            <w:r w:rsidRPr="00650A05">
              <w:rPr>
                <w:spacing w:val="-2"/>
                <w:sz w:val="20"/>
              </w:rPr>
              <w:t>3993)</w:t>
            </w:r>
          </w:p>
        </w:tc>
      </w:tr>
      <w:tr w:rsidR="00831223" w:rsidRPr="00650A05" w14:paraId="090906B2" w14:textId="77777777">
        <w:trPr>
          <w:trHeight w:val="244"/>
        </w:trPr>
        <w:tc>
          <w:tcPr>
            <w:tcW w:w="391" w:type="dxa"/>
          </w:tcPr>
          <w:p w14:paraId="2FC468AA" w14:textId="77777777" w:rsidR="00831223" w:rsidRPr="00650A05" w:rsidRDefault="00000000">
            <w:pPr>
              <w:pStyle w:val="TableParagraph"/>
              <w:spacing w:line="223" w:lineRule="exact"/>
              <w:ind w:right="22"/>
              <w:jc w:val="center"/>
              <w:rPr>
                <w:b/>
                <w:sz w:val="20"/>
              </w:rPr>
            </w:pPr>
            <w:r w:rsidRPr="00650A05">
              <w:rPr>
                <w:b/>
                <w:w w:val="99"/>
                <w:sz w:val="20"/>
              </w:rPr>
              <w:t>Q</w:t>
            </w:r>
          </w:p>
        </w:tc>
        <w:tc>
          <w:tcPr>
            <w:tcW w:w="4281" w:type="dxa"/>
          </w:tcPr>
          <w:p w14:paraId="1CF00066" w14:textId="55B61724" w:rsidR="00831223" w:rsidRPr="00650A05" w:rsidRDefault="00413694">
            <w:pPr>
              <w:pStyle w:val="TableParagraph"/>
              <w:spacing w:line="223" w:lineRule="exact"/>
              <w:ind w:left="110"/>
              <w:rPr>
                <w:b/>
                <w:sz w:val="20"/>
              </w:rPr>
            </w:pPr>
            <w:r w:rsidRPr="00413694">
              <w:rPr>
                <w:b/>
                <w:sz w:val="20"/>
              </w:rPr>
              <w:t xml:space="preserve">Relatīvais tvaika blīvums (Kg/m3 pie 15 °C) </w:t>
            </w:r>
            <w:r w:rsidRPr="00650A05">
              <w:rPr>
                <w:b/>
                <w:spacing w:val="-2"/>
                <w:sz w:val="20"/>
              </w:rPr>
              <w:t>*****</w:t>
            </w:r>
          </w:p>
        </w:tc>
        <w:tc>
          <w:tcPr>
            <w:tcW w:w="4955" w:type="dxa"/>
          </w:tcPr>
          <w:p w14:paraId="3E4C1D33" w14:textId="42C24B27" w:rsidR="00831223" w:rsidRPr="00650A05" w:rsidRDefault="00413694">
            <w:pPr>
              <w:pStyle w:val="TableParagraph"/>
              <w:spacing w:line="223" w:lineRule="exact"/>
              <w:ind w:left="111"/>
              <w:rPr>
                <w:sz w:val="20"/>
              </w:rPr>
            </w:pPr>
            <w:r>
              <w:rPr>
                <w:sz w:val="20"/>
              </w:rPr>
              <w:t>N</w:t>
            </w:r>
            <w:r w:rsidRPr="00413694">
              <w:rPr>
                <w:sz w:val="20"/>
              </w:rPr>
              <w:t>o 1,86 (propāns) līdz 2,45 (butāns)</w:t>
            </w:r>
          </w:p>
        </w:tc>
      </w:tr>
      <w:tr w:rsidR="00831223" w:rsidRPr="00650A05" w14:paraId="51C2921E" w14:textId="77777777">
        <w:trPr>
          <w:trHeight w:val="244"/>
        </w:trPr>
        <w:tc>
          <w:tcPr>
            <w:tcW w:w="391" w:type="dxa"/>
          </w:tcPr>
          <w:p w14:paraId="3A5293FC" w14:textId="77777777" w:rsidR="00831223" w:rsidRPr="00650A05" w:rsidRDefault="00000000">
            <w:pPr>
              <w:pStyle w:val="TableParagraph"/>
              <w:spacing w:before="0" w:line="224" w:lineRule="exact"/>
              <w:ind w:right="46"/>
              <w:jc w:val="center"/>
              <w:rPr>
                <w:b/>
                <w:sz w:val="20"/>
              </w:rPr>
            </w:pPr>
            <w:r w:rsidRPr="00650A05">
              <w:rPr>
                <w:b/>
                <w:w w:val="99"/>
                <w:sz w:val="20"/>
              </w:rPr>
              <w:t>R</w:t>
            </w:r>
          </w:p>
        </w:tc>
        <w:tc>
          <w:tcPr>
            <w:tcW w:w="4281" w:type="dxa"/>
          </w:tcPr>
          <w:p w14:paraId="0D0402AA" w14:textId="5ABECD72" w:rsidR="00831223" w:rsidRPr="00650A05" w:rsidRDefault="00413694">
            <w:pPr>
              <w:pStyle w:val="TableParagraph"/>
              <w:spacing w:before="0" w:line="224" w:lineRule="exact"/>
              <w:ind w:left="110"/>
              <w:rPr>
                <w:b/>
                <w:sz w:val="20"/>
              </w:rPr>
            </w:pPr>
            <w:r w:rsidRPr="00413694">
              <w:rPr>
                <w:b/>
                <w:sz w:val="20"/>
              </w:rPr>
              <w:t>Daļiņu raksturojums</w:t>
            </w:r>
          </w:p>
        </w:tc>
        <w:tc>
          <w:tcPr>
            <w:tcW w:w="4955" w:type="dxa"/>
          </w:tcPr>
          <w:p w14:paraId="6DE6FE9C" w14:textId="0B333D3F" w:rsidR="00831223" w:rsidRPr="00650A05" w:rsidRDefault="00413694">
            <w:pPr>
              <w:pStyle w:val="TableParagraph"/>
              <w:spacing w:before="0" w:line="224" w:lineRule="exact"/>
              <w:ind w:left="111"/>
              <w:rPr>
                <w:sz w:val="20"/>
              </w:rPr>
            </w:pPr>
            <w:r>
              <w:rPr>
                <w:sz w:val="20"/>
              </w:rPr>
              <w:t>N</w:t>
            </w:r>
            <w:r w:rsidRPr="00413694">
              <w:rPr>
                <w:sz w:val="20"/>
              </w:rPr>
              <w:t>av piemērojams</w:t>
            </w:r>
          </w:p>
        </w:tc>
      </w:tr>
    </w:tbl>
    <w:p w14:paraId="4BD21EC7" w14:textId="77777777" w:rsidR="00831223" w:rsidRDefault="00831223">
      <w:pPr>
        <w:pStyle w:val="BodyText"/>
        <w:spacing w:before="8"/>
        <w:rPr>
          <w:b/>
        </w:rPr>
      </w:pPr>
    </w:p>
    <w:p w14:paraId="06B001E9" w14:textId="77777777" w:rsidR="00D664CB" w:rsidRPr="00650A05" w:rsidRDefault="00D664CB">
      <w:pPr>
        <w:pStyle w:val="BodyText"/>
        <w:spacing w:before="8"/>
        <w:rPr>
          <w:b/>
        </w:rPr>
      </w:pPr>
    </w:p>
    <w:p w14:paraId="56F38997" w14:textId="403EC72B" w:rsidR="00831223" w:rsidRPr="00650A05" w:rsidRDefault="002F6450">
      <w:pPr>
        <w:pStyle w:val="ListParagraph"/>
        <w:numPr>
          <w:ilvl w:val="1"/>
          <w:numId w:val="10"/>
        </w:numPr>
        <w:tabs>
          <w:tab w:val="left" w:pos="529"/>
        </w:tabs>
        <w:spacing w:before="1"/>
        <w:ind w:left="529" w:hanging="297"/>
        <w:rPr>
          <w:b/>
          <w:sz w:val="20"/>
        </w:rPr>
      </w:pPr>
      <w:r w:rsidRPr="002F6450">
        <w:rPr>
          <w:b/>
          <w:sz w:val="20"/>
        </w:rPr>
        <w:t>Cita informācija</w:t>
      </w:r>
    </w:p>
    <w:p w14:paraId="57F242C4" w14:textId="661EE753" w:rsidR="00831223" w:rsidRPr="00650A05" w:rsidRDefault="002F6450">
      <w:pPr>
        <w:pStyle w:val="ListParagraph"/>
        <w:numPr>
          <w:ilvl w:val="2"/>
          <w:numId w:val="10"/>
        </w:numPr>
        <w:tabs>
          <w:tab w:val="left" w:pos="736"/>
        </w:tabs>
        <w:spacing w:line="243" w:lineRule="exact"/>
        <w:ind w:left="736" w:hanging="504"/>
        <w:rPr>
          <w:b/>
          <w:sz w:val="20"/>
        </w:rPr>
      </w:pPr>
      <w:r w:rsidRPr="002F6450">
        <w:rPr>
          <w:b/>
          <w:sz w:val="20"/>
        </w:rPr>
        <w:t>Informācija par fizikālās bīstamības klasēm</w:t>
      </w:r>
    </w:p>
    <w:p w14:paraId="03F83C0A" w14:textId="286B7A78" w:rsidR="00831223" w:rsidRPr="00650A05" w:rsidRDefault="002F6450">
      <w:pPr>
        <w:pStyle w:val="BodyText"/>
        <w:spacing w:line="243" w:lineRule="exact"/>
        <w:ind w:left="232"/>
      </w:pPr>
      <w:r>
        <w:t>P</w:t>
      </w:r>
      <w:r w:rsidRPr="002F6450">
        <w:t>apildu informācija nav pieejama</w:t>
      </w:r>
    </w:p>
    <w:p w14:paraId="6523EF26" w14:textId="057A7F11" w:rsidR="00831223" w:rsidRPr="00650A05" w:rsidRDefault="002F6450">
      <w:pPr>
        <w:pStyle w:val="Heading2"/>
        <w:numPr>
          <w:ilvl w:val="2"/>
          <w:numId w:val="10"/>
        </w:numPr>
        <w:tabs>
          <w:tab w:val="left" w:pos="736"/>
        </w:tabs>
        <w:spacing w:before="1"/>
        <w:ind w:left="736" w:hanging="504"/>
      </w:pPr>
      <w:r w:rsidRPr="002F6450">
        <w:t>Cita drošības informācija</w:t>
      </w:r>
    </w:p>
    <w:p w14:paraId="2E9A6264" w14:textId="77777777" w:rsidR="00831223" w:rsidRPr="00650A05" w:rsidRDefault="00831223">
      <w:pPr>
        <w:pStyle w:val="BodyText"/>
        <w:spacing w:before="12"/>
        <w:rPr>
          <w:b/>
          <w:sz w:val="19"/>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4956"/>
      </w:tblGrid>
      <w:tr w:rsidR="00831223" w:rsidRPr="00650A05" w14:paraId="32FCE6BA" w14:textId="77777777">
        <w:trPr>
          <w:trHeight w:val="486"/>
        </w:trPr>
        <w:tc>
          <w:tcPr>
            <w:tcW w:w="4673" w:type="dxa"/>
          </w:tcPr>
          <w:p w14:paraId="73BD6B25" w14:textId="1C4C5FF1" w:rsidR="00831223" w:rsidRPr="00650A05" w:rsidRDefault="00000000">
            <w:pPr>
              <w:pStyle w:val="TableParagraph"/>
              <w:spacing w:line="243" w:lineRule="exact"/>
              <w:ind w:left="110"/>
              <w:rPr>
                <w:b/>
                <w:sz w:val="20"/>
              </w:rPr>
            </w:pPr>
            <w:r w:rsidRPr="00650A05">
              <w:rPr>
                <w:b/>
                <w:sz w:val="20"/>
              </w:rPr>
              <w:t>******</w:t>
            </w:r>
            <w:r w:rsidRPr="00650A05">
              <w:rPr>
                <w:rFonts w:ascii="Times New Roman" w:hAnsi="Times New Roman"/>
                <w:spacing w:val="-12"/>
                <w:sz w:val="20"/>
              </w:rPr>
              <w:t xml:space="preserve"> </w:t>
            </w:r>
            <w:proofErr w:type="spellStart"/>
            <w:r w:rsidR="002F6450" w:rsidRPr="002F6450">
              <w:rPr>
                <w:b/>
                <w:sz w:val="20"/>
              </w:rPr>
              <w:t>Siltumvadītspēja</w:t>
            </w:r>
            <w:proofErr w:type="spellEnd"/>
            <w:r w:rsidR="002F6450" w:rsidRPr="002F6450">
              <w:rPr>
                <w:b/>
                <w:sz w:val="20"/>
              </w:rPr>
              <w:t xml:space="preserve"> šķidrā fāzē pie</w:t>
            </w:r>
            <w:r w:rsidR="002F6450">
              <w:rPr>
                <w:b/>
                <w:sz w:val="20"/>
              </w:rPr>
              <w:t xml:space="preserve"> </w:t>
            </w:r>
            <w:r w:rsidRPr="00650A05">
              <w:rPr>
                <w:b/>
                <w:spacing w:val="-4"/>
                <w:sz w:val="20"/>
              </w:rPr>
              <w:t>15°C</w:t>
            </w:r>
          </w:p>
          <w:p w14:paraId="44C45BF5" w14:textId="390952FA" w:rsidR="00831223" w:rsidRPr="00650A05" w:rsidRDefault="00000000">
            <w:pPr>
              <w:pStyle w:val="TableParagraph"/>
              <w:spacing w:before="0" w:line="222" w:lineRule="exact"/>
              <w:ind w:left="110"/>
              <w:rPr>
                <w:b/>
                <w:sz w:val="20"/>
              </w:rPr>
            </w:pPr>
            <w:r w:rsidRPr="00650A05">
              <w:rPr>
                <w:b/>
                <w:sz w:val="20"/>
              </w:rPr>
              <w:t>W/m</w:t>
            </w:r>
            <w:r w:rsidRPr="00650A05">
              <w:rPr>
                <w:rFonts w:ascii="Times New Roman" w:hAnsi="Times New Roman"/>
                <w:spacing w:val="-7"/>
                <w:sz w:val="20"/>
              </w:rPr>
              <w:t xml:space="preserve"> </w:t>
            </w:r>
            <w:r w:rsidRPr="00650A05">
              <w:rPr>
                <w:b/>
                <w:sz w:val="20"/>
              </w:rPr>
              <w:t>x</w:t>
            </w:r>
            <w:r w:rsidRPr="00650A05">
              <w:rPr>
                <w:rFonts w:ascii="Times New Roman" w:hAnsi="Times New Roman"/>
                <w:spacing w:val="-8"/>
                <w:sz w:val="20"/>
              </w:rPr>
              <w:t xml:space="preserve"> </w:t>
            </w:r>
            <w:r w:rsidRPr="00650A05">
              <w:rPr>
                <w:b/>
                <w:spacing w:val="-5"/>
                <w:sz w:val="20"/>
              </w:rPr>
              <w:t>°C:</w:t>
            </w:r>
          </w:p>
        </w:tc>
        <w:tc>
          <w:tcPr>
            <w:tcW w:w="4956" w:type="dxa"/>
          </w:tcPr>
          <w:p w14:paraId="3C08A709" w14:textId="77777777" w:rsidR="00831223" w:rsidRPr="00650A05" w:rsidRDefault="00000000">
            <w:pPr>
              <w:pStyle w:val="TableParagraph"/>
              <w:ind w:left="110"/>
              <w:rPr>
                <w:sz w:val="20"/>
              </w:rPr>
            </w:pPr>
            <w:r w:rsidRPr="00650A05">
              <w:rPr>
                <w:sz w:val="20"/>
              </w:rPr>
              <w:t>13</w:t>
            </w:r>
            <w:r w:rsidRPr="00650A05">
              <w:rPr>
                <w:rFonts w:ascii="Times New Roman"/>
                <w:spacing w:val="-9"/>
                <w:sz w:val="20"/>
              </w:rPr>
              <w:t xml:space="preserve"> </w:t>
            </w:r>
            <w:r w:rsidRPr="00650A05">
              <w:rPr>
                <w:sz w:val="20"/>
              </w:rPr>
              <w:t>x</w:t>
            </w:r>
            <w:r w:rsidRPr="00650A05">
              <w:rPr>
                <w:rFonts w:ascii="Times New Roman"/>
                <w:spacing w:val="-9"/>
                <w:sz w:val="20"/>
              </w:rPr>
              <w:t xml:space="preserve"> </w:t>
            </w:r>
            <w:r w:rsidRPr="00650A05">
              <w:rPr>
                <w:sz w:val="20"/>
              </w:rPr>
              <w:t>10</w:t>
            </w:r>
            <w:r w:rsidRPr="00650A05">
              <w:rPr>
                <w:sz w:val="20"/>
                <w:vertAlign w:val="superscript"/>
              </w:rPr>
              <w:t>-</w:t>
            </w:r>
            <w:r w:rsidRPr="00650A05">
              <w:rPr>
                <w:spacing w:val="-10"/>
                <w:sz w:val="20"/>
                <w:vertAlign w:val="superscript"/>
              </w:rPr>
              <w:t>2</w:t>
            </w:r>
          </w:p>
        </w:tc>
      </w:tr>
      <w:tr w:rsidR="00831223" w:rsidRPr="00650A05" w14:paraId="3EFF7977" w14:textId="77777777">
        <w:trPr>
          <w:trHeight w:val="489"/>
        </w:trPr>
        <w:tc>
          <w:tcPr>
            <w:tcW w:w="4673" w:type="dxa"/>
          </w:tcPr>
          <w:p w14:paraId="2B2C3AF9" w14:textId="6E382D03" w:rsidR="00831223" w:rsidRPr="00650A05" w:rsidRDefault="00000000">
            <w:pPr>
              <w:pStyle w:val="TableParagraph"/>
              <w:spacing w:before="0" w:line="240" w:lineRule="atLeast"/>
              <w:ind w:left="110"/>
              <w:rPr>
                <w:b/>
                <w:sz w:val="20"/>
              </w:rPr>
            </w:pPr>
            <w:r w:rsidRPr="00650A05">
              <w:rPr>
                <w:b/>
                <w:sz w:val="20"/>
              </w:rPr>
              <w:t>********</w:t>
            </w:r>
            <w:r w:rsidR="002F6450">
              <w:t xml:space="preserve"> </w:t>
            </w:r>
            <w:r w:rsidR="002F6450" w:rsidRPr="002F6450">
              <w:rPr>
                <w:b/>
                <w:sz w:val="20"/>
              </w:rPr>
              <w:t>Elektriskā vadītspēja šķidrā fāzē (pie 0°÷ 20°C)</w:t>
            </w:r>
            <w:r w:rsidRPr="00650A05">
              <w:rPr>
                <w:rFonts w:ascii="Times New Roman" w:hAnsi="Times New Roman"/>
                <w:sz w:val="20"/>
              </w:rPr>
              <w:t xml:space="preserve"> </w:t>
            </w:r>
            <w:r w:rsidRPr="00650A05">
              <w:rPr>
                <w:b/>
                <w:sz w:val="20"/>
              </w:rPr>
              <w:t>Ω-1</w:t>
            </w:r>
            <w:r w:rsidRPr="00650A05">
              <w:rPr>
                <w:rFonts w:ascii="Times New Roman" w:hAnsi="Times New Roman"/>
                <w:sz w:val="20"/>
              </w:rPr>
              <w:t xml:space="preserve"> </w:t>
            </w:r>
            <w:r w:rsidRPr="00650A05">
              <w:rPr>
                <w:b/>
                <w:sz w:val="20"/>
              </w:rPr>
              <w:t>x</w:t>
            </w:r>
            <w:r w:rsidRPr="00650A05">
              <w:rPr>
                <w:rFonts w:ascii="Times New Roman" w:hAnsi="Times New Roman"/>
                <w:sz w:val="20"/>
              </w:rPr>
              <w:t xml:space="preserve"> </w:t>
            </w:r>
            <w:r w:rsidRPr="00650A05">
              <w:rPr>
                <w:b/>
                <w:sz w:val="20"/>
              </w:rPr>
              <w:t>m</w:t>
            </w:r>
            <w:r w:rsidRPr="00650A05">
              <w:rPr>
                <w:rFonts w:ascii="Times New Roman" w:hAnsi="Times New Roman"/>
                <w:sz w:val="20"/>
              </w:rPr>
              <w:t xml:space="preserve"> </w:t>
            </w:r>
            <w:r w:rsidRPr="00650A05">
              <w:rPr>
                <w:b/>
                <w:sz w:val="20"/>
              </w:rPr>
              <w:t>-1</w:t>
            </w:r>
          </w:p>
        </w:tc>
        <w:tc>
          <w:tcPr>
            <w:tcW w:w="4956" w:type="dxa"/>
          </w:tcPr>
          <w:p w14:paraId="5ADF2E48" w14:textId="470CE166" w:rsidR="00831223" w:rsidRPr="00650A05" w:rsidRDefault="00000000">
            <w:pPr>
              <w:pStyle w:val="TableParagraph"/>
              <w:ind w:left="110"/>
              <w:rPr>
                <w:sz w:val="20"/>
              </w:rPr>
            </w:pPr>
            <w:r w:rsidRPr="00650A05">
              <w:rPr>
                <w:sz w:val="20"/>
              </w:rPr>
              <w:t>0,1</w:t>
            </w:r>
            <w:r w:rsidRPr="00650A05">
              <w:rPr>
                <w:rFonts w:ascii="Times New Roman" w:hAnsi="Times New Roman"/>
                <w:spacing w:val="-8"/>
                <w:sz w:val="20"/>
              </w:rPr>
              <w:t xml:space="preserve"> </w:t>
            </w:r>
            <w:r w:rsidRPr="00650A05">
              <w:rPr>
                <w:sz w:val="20"/>
              </w:rPr>
              <w:t>÷</w:t>
            </w:r>
            <w:r w:rsidRPr="00650A05">
              <w:rPr>
                <w:rFonts w:ascii="Times New Roman" w:hAnsi="Times New Roman"/>
                <w:spacing w:val="-9"/>
                <w:sz w:val="20"/>
              </w:rPr>
              <w:t xml:space="preserve"> </w:t>
            </w:r>
            <w:r w:rsidRPr="00650A05">
              <w:rPr>
                <w:sz w:val="20"/>
              </w:rPr>
              <w:t>0,5</w:t>
            </w:r>
            <w:r w:rsidRPr="00650A05">
              <w:rPr>
                <w:rFonts w:ascii="Times New Roman" w:hAnsi="Times New Roman"/>
                <w:spacing w:val="-8"/>
                <w:sz w:val="20"/>
              </w:rPr>
              <w:t xml:space="preserve"> </w:t>
            </w:r>
            <w:r w:rsidRPr="00650A05">
              <w:rPr>
                <w:sz w:val="20"/>
              </w:rPr>
              <w:t>x</w:t>
            </w:r>
            <w:r w:rsidRPr="00650A05">
              <w:rPr>
                <w:rFonts w:ascii="Times New Roman" w:hAnsi="Times New Roman"/>
                <w:spacing w:val="-8"/>
                <w:sz w:val="20"/>
              </w:rPr>
              <w:t xml:space="preserve"> </w:t>
            </w:r>
            <w:r w:rsidRPr="00650A05">
              <w:rPr>
                <w:sz w:val="20"/>
              </w:rPr>
              <w:t>10</w:t>
            </w:r>
            <w:r w:rsidRPr="00650A05">
              <w:rPr>
                <w:sz w:val="20"/>
                <w:vertAlign w:val="superscript"/>
              </w:rPr>
              <w:t>-12</w:t>
            </w:r>
            <w:r w:rsidRPr="00650A05">
              <w:rPr>
                <w:rFonts w:ascii="Times New Roman" w:hAnsi="Times New Roman"/>
                <w:spacing w:val="-6"/>
                <w:sz w:val="20"/>
              </w:rPr>
              <w:t xml:space="preserve"> </w:t>
            </w:r>
            <w:r w:rsidRPr="00650A05">
              <w:rPr>
                <w:sz w:val="20"/>
              </w:rPr>
              <w:t>(</w:t>
            </w:r>
            <w:r w:rsidR="00CD6894" w:rsidRPr="00CD6894">
              <w:rPr>
                <w:sz w:val="20"/>
              </w:rPr>
              <w:t>propāns</w:t>
            </w:r>
            <w:r w:rsidRPr="00650A05">
              <w:rPr>
                <w:sz w:val="20"/>
              </w:rPr>
              <w:t>),</w:t>
            </w:r>
            <w:r w:rsidRPr="00650A05">
              <w:rPr>
                <w:rFonts w:ascii="Times New Roman" w:hAnsi="Times New Roman"/>
                <w:spacing w:val="-7"/>
                <w:sz w:val="20"/>
              </w:rPr>
              <w:t xml:space="preserve"> </w:t>
            </w:r>
            <w:r w:rsidRPr="00650A05">
              <w:rPr>
                <w:sz w:val="20"/>
              </w:rPr>
              <w:t>1</w:t>
            </w:r>
            <w:r w:rsidRPr="00650A05">
              <w:rPr>
                <w:rFonts w:ascii="Times New Roman" w:hAnsi="Times New Roman"/>
                <w:spacing w:val="-8"/>
                <w:sz w:val="20"/>
              </w:rPr>
              <w:t xml:space="preserve"> </w:t>
            </w:r>
            <w:r w:rsidRPr="00650A05">
              <w:rPr>
                <w:sz w:val="20"/>
              </w:rPr>
              <w:t>÷</w:t>
            </w:r>
            <w:r w:rsidRPr="00650A05">
              <w:rPr>
                <w:rFonts w:ascii="Times New Roman" w:hAnsi="Times New Roman"/>
                <w:spacing w:val="-7"/>
                <w:sz w:val="20"/>
              </w:rPr>
              <w:t xml:space="preserve"> </w:t>
            </w:r>
            <w:r w:rsidRPr="00650A05">
              <w:rPr>
                <w:sz w:val="20"/>
              </w:rPr>
              <w:t>5</w:t>
            </w:r>
            <w:r w:rsidRPr="00650A05">
              <w:rPr>
                <w:rFonts w:ascii="Times New Roman" w:hAnsi="Times New Roman"/>
                <w:spacing w:val="-7"/>
                <w:sz w:val="20"/>
              </w:rPr>
              <w:t xml:space="preserve"> </w:t>
            </w:r>
            <w:r w:rsidRPr="00650A05">
              <w:rPr>
                <w:sz w:val="20"/>
              </w:rPr>
              <w:t>x</w:t>
            </w:r>
            <w:r w:rsidRPr="00650A05">
              <w:rPr>
                <w:rFonts w:ascii="Times New Roman" w:hAnsi="Times New Roman"/>
                <w:spacing w:val="-8"/>
                <w:sz w:val="20"/>
              </w:rPr>
              <w:t xml:space="preserve"> </w:t>
            </w:r>
            <w:r w:rsidRPr="00650A05">
              <w:rPr>
                <w:sz w:val="20"/>
              </w:rPr>
              <w:t>10</w:t>
            </w:r>
            <w:r w:rsidRPr="00650A05">
              <w:rPr>
                <w:sz w:val="20"/>
                <w:vertAlign w:val="superscript"/>
              </w:rPr>
              <w:t>-12</w:t>
            </w:r>
            <w:r w:rsidRPr="00650A05">
              <w:rPr>
                <w:rFonts w:ascii="Times New Roman" w:hAnsi="Times New Roman"/>
                <w:spacing w:val="-9"/>
                <w:sz w:val="20"/>
              </w:rPr>
              <w:t xml:space="preserve"> </w:t>
            </w:r>
            <w:r w:rsidRPr="00650A05">
              <w:rPr>
                <w:spacing w:val="-2"/>
                <w:sz w:val="20"/>
              </w:rPr>
              <w:t>(</w:t>
            </w:r>
            <w:r w:rsidR="00CD6894" w:rsidRPr="00CD6894">
              <w:rPr>
                <w:spacing w:val="-2"/>
                <w:sz w:val="20"/>
              </w:rPr>
              <w:t>butāns</w:t>
            </w:r>
            <w:r w:rsidRPr="00650A05">
              <w:rPr>
                <w:spacing w:val="-2"/>
                <w:sz w:val="20"/>
              </w:rPr>
              <w:t>)</w:t>
            </w:r>
          </w:p>
        </w:tc>
      </w:tr>
      <w:tr w:rsidR="00831223" w:rsidRPr="00650A05" w14:paraId="19D9CABF" w14:textId="77777777">
        <w:trPr>
          <w:trHeight w:val="489"/>
        </w:trPr>
        <w:tc>
          <w:tcPr>
            <w:tcW w:w="4673" w:type="dxa"/>
          </w:tcPr>
          <w:p w14:paraId="69E3A6FD" w14:textId="296BEF76" w:rsidR="00831223" w:rsidRPr="00650A05" w:rsidRDefault="00CD6894">
            <w:pPr>
              <w:pStyle w:val="TableParagraph"/>
              <w:ind w:left="110"/>
              <w:rPr>
                <w:b/>
                <w:sz w:val="20"/>
              </w:rPr>
            </w:pPr>
            <w:r w:rsidRPr="00CD6894">
              <w:rPr>
                <w:b/>
                <w:sz w:val="20"/>
              </w:rPr>
              <w:t>Materiālu piemērotība</w:t>
            </w:r>
            <w:r w:rsidRPr="00650A05">
              <w:rPr>
                <w:b/>
                <w:spacing w:val="-2"/>
                <w:sz w:val="20"/>
              </w:rPr>
              <w:t>:</w:t>
            </w:r>
          </w:p>
        </w:tc>
        <w:tc>
          <w:tcPr>
            <w:tcW w:w="4956" w:type="dxa"/>
          </w:tcPr>
          <w:p w14:paraId="5D8A332A" w14:textId="13332A7E" w:rsidR="00831223" w:rsidRPr="00650A05" w:rsidRDefault="00CD6894">
            <w:pPr>
              <w:pStyle w:val="TableParagraph"/>
              <w:spacing w:before="0" w:line="240" w:lineRule="atLeast"/>
              <w:ind w:left="110"/>
              <w:rPr>
                <w:sz w:val="20"/>
              </w:rPr>
            </w:pPr>
            <w:r>
              <w:rPr>
                <w:sz w:val="20"/>
              </w:rPr>
              <w:t>Š</w:t>
            </w:r>
            <w:r w:rsidRPr="00CD6894">
              <w:rPr>
                <w:sz w:val="20"/>
              </w:rPr>
              <w:t xml:space="preserve">ķīdina taukus un bojā dabīgo kaučuku. </w:t>
            </w:r>
            <w:proofErr w:type="spellStart"/>
            <w:r w:rsidRPr="00CD6894">
              <w:rPr>
                <w:sz w:val="20"/>
              </w:rPr>
              <w:t>Nekorodē</w:t>
            </w:r>
            <w:proofErr w:type="spellEnd"/>
            <w:r w:rsidRPr="00CD6894">
              <w:rPr>
                <w:sz w:val="20"/>
              </w:rPr>
              <w:t xml:space="preserve"> metāliskus materiālus</w:t>
            </w:r>
          </w:p>
        </w:tc>
      </w:tr>
      <w:tr w:rsidR="00831223" w:rsidRPr="00650A05" w14:paraId="2F684305" w14:textId="77777777">
        <w:trPr>
          <w:trHeight w:val="241"/>
        </w:trPr>
        <w:tc>
          <w:tcPr>
            <w:tcW w:w="4673" w:type="dxa"/>
          </w:tcPr>
          <w:p w14:paraId="5343B7DC" w14:textId="62A03EBB" w:rsidR="00831223" w:rsidRPr="00650A05" w:rsidRDefault="00000000">
            <w:pPr>
              <w:pStyle w:val="TableParagraph"/>
              <w:spacing w:before="0" w:line="222" w:lineRule="exact"/>
              <w:ind w:left="110"/>
              <w:rPr>
                <w:b/>
                <w:sz w:val="20"/>
              </w:rPr>
            </w:pPr>
            <w:r w:rsidRPr="00650A05">
              <w:rPr>
                <w:b/>
                <w:sz w:val="20"/>
              </w:rPr>
              <w:t>*****</w:t>
            </w:r>
            <w:r w:rsidR="00CD6894">
              <w:t xml:space="preserve"> </w:t>
            </w:r>
            <w:r w:rsidR="00CD6894" w:rsidRPr="00CD6894">
              <w:rPr>
                <w:b/>
                <w:sz w:val="20"/>
              </w:rPr>
              <w:t>Kritiskais punkts</w:t>
            </w:r>
            <w:r w:rsidRPr="00650A05">
              <w:rPr>
                <w:b/>
                <w:sz w:val="20"/>
              </w:rPr>
              <w:t>,</w:t>
            </w:r>
            <w:r w:rsidRPr="00650A05">
              <w:rPr>
                <w:rFonts w:ascii="Times New Roman" w:hAnsi="Times New Roman"/>
                <w:spacing w:val="-12"/>
                <w:sz w:val="20"/>
              </w:rPr>
              <w:t xml:space="preserve"> </w:t>
            </w:r>
            <w:r w:rsidRPr="00650A05">
              <w:rPr>
                <w:b/>
                <w:spacing w:val="-5"/>
                <w:sz w:val="20"/>
              </w:rPr>
              <w:t>°C</w:t>
            </w:r>
          </w:p>
        </w:tc>
        <w:tc>
          <w:tcPr>
            <w:tcW w:w="4956" w:type="dxa"/>
          </w:tcPr>
          <w:p w14:paraId="67F14EC8" w14:textId="7A4FB0DD" w:rsidR="00831223" w:rsidRPr="00650A05" w:rsidRDefault="00CD6894">
            <w:pPr>
              <w:pStyle w:val="TableParagraph"/>
              <w:spacing w:before="0" w:line="222" w:lineRule="exact"/>
              <w:ind w:left="110"/>
              <w:rPr>
                <w:sz w:val="20"/>
              </w:rPr>
            </w:pPr>
            <w:r w:rsidRPr="00CD6894">
              <w:rPr>
                <w:sz w:val="20"/>
              </w:rPr>
              <w:t>no +96,5 (propāns) līdz +151 (butāns)</w:t>
            </w:r>
          </w:p>
        </w:tc>
      </w:tr>
      <w:tr w:rsidR="00831223" w:rsidRPr="00650A05" w14:paraId="070D25DD" w14:textId="77777777">
        <w:trPr>
          <w:trHeight w:val="244"/>
        </w:trPr>
        <w:tc>
          <w:tcPr>
            <w:tcW w:w="4673" w:type="dxa"/>
          </w:tcPr>
          <w:p w14:paraId="4DDFF407" w14:textId="1B516DE1" w:rsidR="00831223" w:rsidRPr="00650A05" w:rsidRDefault="00CD6894">
            <w:pPr>
              <w:pStyle w:val="TableParagraph"/>
              <w:spacing w:line="223" w:lineRule="exact"/>
              <w:ind w:left="110"/>
              <w:rPr>
                <w:b/>
                <w:sz w:val="20"/>
              </w:rPr>
            </w:pPr>
            <w:r w:rsidRPr="00CD6894">
              <w:rPr>
                <w:b/>
                <w:sz w:val="20"/>
              </w:rPr>
              <w:t>GOS saturs (VOC)</w:t>
            </w:r>
            <w:r w:rsidRPr="00650A05">
              <w:rPr>
                <w:b/>
                <w:spacing w:val="-2"/>
                <w:sz w:val="20"/>
              </w:rPr>
              <w:t>:</w:t>
            </w:r>
          </w:p>
        </w:tc>
        <w:tc>
          <w:tcPr>
            <w:tcW w:w="4956" w:type="dxa"/>
          </w:tcPr>
          <w:p w14:paraId="23A188E3" w14:textId="77777777" w:rsidR="00831223" w:rsidRPr="00650A05" w:rsidRDefault="00000000">
            <w:pPr>
              <w:pStyle w:val="TableParagraph"/>
              <w:spacing w:line="223" w:lineRule="exact"/>
              <w:ind w:left="110"/>
              <w:rPr>
                <w:sz w:val="20"/>
              </w:rPr>
            </w:pPr>
            <w:r w:rsidRPr="00650A05">
              <w:rPr>
                <w:sz w:val="20"/>
              </w:rPr>
              <w:t>≥90%</w:t>
            </w:r>
            <w:r w:rsidRPr="00650A05">
              <w:rPr>
                <w:rFonts w:ascii="Times New Roman" w:hAnsi="Times New Roman"/>
                <w:spacing w:val="-11"/>
                <w:sz w:val="20"/>
              </w:rPr>
              <w:t xml:space="preserve"> </w:t>
            </w:r>
            <w:r w:rsidRPr="00650A05">
              <w:rPr>
                <w:sz w:val="20"/>
              </w:rPr>
              <w:t>(EU,</w:t>
            </w:r>
            <w:r w:rsidRPr="00650A05">
              <w:rPr>
                <w:rFonts w:ascii="Times New Roman" w:hAnsi="Times New Roman"/>
                <w:spacing w:val="-8"/>
                <w:sz w:val="20"/>
              </w:rPr>
              <w:t xml:space="preserve"> </w:t>
            </w:r>
            <w:r w:rsidRPr="00650A05">
              <w:rPr>
                <w:sz w:val="20"/>
              </w:rPr>
              <w:t>CH,</w:t>
            </w:r>
            <w:r w:rsidRPr="00650A05">
              <w:rPr>
                <w:rFonts w:ascii="Times New Roman" w:hAnsi="Times New Roman"/>
                <w:spacing w:val="-8"/>
                <w:sz w:val="20"/>
              </w:rPr>
              <w:t xml:space="preserve"> </w:t>
            </w:r>
            <w:r w:rsidRPr="00650A05">
              <w:rPr>
                <w:spacing w:val="-4"/>
                <w:sz w:val="20"/>
              </w:rPr>
              <w:t>USA)</w:t>
            </w:r>
          </w:p>
        </w:tc>
      </w:tr>
    </w:tbl>
    <w:p w14:paraId="1E724802" w14:textId="77777777" w:rsidR="00831223" w:rsidRPr="00650A05" w:rsidRDefault="00831223">
      <w:pPr>
        <w:pStyle w:val="BodyText"/>
        <w:spacing w:before="4"/>
        <w:rPr>
          <w:b/>
        </w:rPr>
      </w:pPr>
    </w:p>
    <w:p w14:paraId="21413B76" w14:textId="0E7A35D1" w:rsidR="00831223" w:rsidRPr="00650A05" w:rsidRDefault="00CD6894">
      <w:pPr>
        <w:pStyle w:val="BodyText"/>
        <w:ind w:left="232"/>
      </w:pPr>
      <w:r w:rsidRPr="00CD6894">
        <w:rPr>
          <w:spacing w:val="-2"/>
        </w:rPr>
        <w:t>Piezīmes</w:t>
      </w:r>
      <w:r w:rsidRPr="00650A05">
        <w:rPr>
          <w:spacing w:val="-2"/>
        </w:rPr>
        <w:t>:</w:t>
      </w:r>
    </w:p>
    <w:p w14:paraId="5E92E353" w14:textId="1889EC41" w:rsidR="00831223" w:rsidRPr="00650A05" w:rsidRDefault="00000000">
      <w:pPr>
        <w:pStyle w:val="BodyText"/>
        <w:spacing w:before="1"/>
        <w:ind w:left="232" w:right="346"/>
      </w:pPr>
      <w:r w:rsidRPr="00650A05">
        <w:t>****</w:t>
      </w:r>
      <w:r w:rsidRPr="00650A05">
        <w:rPr>
          <w:rFonts w:ascii="Times New Roman"/>
          <w:spacing w:val="-8"/>
        </w:rPr>
        <w:t xml:space="preserve"> </w:t>
      </w:r>
      <w:r w:rsidR="00CD6894" w:rsidRPr="00CD6894">
        <w:t>Standarta apstākļos maisījums ir gāzes fāzē; šeit sniegtā informācija attiecas uz apstākļiem, kādos maisījums tiek izlaists patēriņam</w:t>
      </w:r>
      <w:r w:rsidRPr="00650A05">
        <w:t>.</w:t>
      </w:r>
    </w:p>
    <w:p w14:paraId="4427CF9A" w14:textId="517DE211" w:rsidR="00831223" w:rsidRPr="00650A05" w:rsidRDefault="00000000">
      <w:pPr>
        <w:pStyle w:val="BodyText"/>
        <w:spacing w:line="243" w:lineRule="exact"/>
        <w:ind w:left="232"/>
      </w:pPr>
      <w:r w:rsidRPr="00650A05">
        <w:t>*****</w:t>
      </w:r>
      <w:r w:rsidRPr="00650A05">
        <w:rPr>
          <w:rFonts w:ascii="Times New Roman"/>
          <w:spacing w:val="-12"/>
        </w:rPr>
        <w:t xml:space="preserve"> </w:t>
      </w:r>
      <w:r w:rsidR="00CD6894" w:rsidRPr="00CD6894">
        <w:t>MAISĪJUMU raksturo vērtības, kas ir proporcionālas butāna un propāna koncentrācijām</w:t>
      </w:r>
      <w:r w:rsidRPr="00650A05">
        <w:rPr>
          <w:spacing w:val="-2"/>
        </w:rPr>
        <w:t>.</w:t>
      </w:r>
    </w:p>
    <w:p w14:paraId="465428BA" w14:textId="2BF87988" w:rsidR="00831223" w:rsidRPr="00650A05" w:rsidRDefault="00000000">
      <w:pPr>
        <w:pStyle w:val="BodyText"/>
        <w:ind w:left="232"/>
      </w:pPr>
      <w:r w:rsidRPr="00650A05">
        <w:t>******</w:t>
      </w:r>
      <w:r w:rsidRPr="00650A05">
        <w:rPr>
          <w:rFonts w:ascii="Times New Roman" w:hAnsi="Times New Roman"/>
          <w:spacing w:val="-12"/>
        </w:rPr>
        <w:t xml:space="preserve"> </w:t>
      </w:r>
      <w:proofErr w:type="spellStart"/>
      <w:r w:rsidRPr="00650A05">
        <w:t>Technical</w:t>
      </w:r>
      <w:proofErr w:type="spellEnd"/>
      <w:r w:rsidRPr="00650A05">
        <w:rPr>
          <w:rFonts w:ascii="Times New Roman" w:hAnsi="Times New Roman"/>
          <w:spacing w:val="-10"/>
        </w:rPr>
        <w:t xml:space="preserve"> </w:t>
      </w:r>
      <w:proofErr w:type="spellStart"/>
      <w:r w:rsidRPr="00650A05">
        <w:t>Data</w:t>
      </w:r>
      <w:proofErr w:type="spellEnd"/>
      <w:r w:rsidRPr="00650A05">
        <w:rPr>
          <w:rFonts w:ascii="Times New Roman" w:hAnsi="Times New Roman"/>
          <w:spacing w:val="-9"/>
        </w:rPr>
        <w:t xml:space="preserve"> </w:t>
      </w:r>
      <w:proofErr w:type="spellStart"/>
      <w:r w:rsidRPr="00650A05">
        <w:t>Book</w:t>
      </w:r>
      <w:proofErr w:type="spellEnd"/>
      <w:r w:rsidRPr="00650A05">
        <w:rPr>
          <w:rFonts w:ascii="Times New Roman" w:hAnsi="Times New Roman"/>
          <w:spacing w:val="-10"/>
        </w:rPr>
        <w:t xml:space="preserve"> </w:t>
      </w:r>
      <w:r w:rsidRPr="00650A05">
        <w:t>–</w:t>
      </w:r>
      <w:r w:rsidRPr="00650A05">
        <w:rPr>
          <w:rFonts w:ascii="Times New Roman" w:hAnsi="Times New Roman"/>
          <w:spacing w:val="-8"/>
        </w:rPr>
        <w:t xml:space="preserve"> </w:t>
      </w:r>
      <w:r w:rsidRPr="00650A05">
        <w:t>A.P.I.</w:t>
      </w:r>
      <w:r w:rsidRPr="00650A05">
        <w:rPr>
          <w:rFonts w:ascii="Times New Roman" w:hAnsi="Times New Roman"/>
          <w:spacing w:val="-10"/>
        </w:rPr>
        <w:t xml:space="preserve"> </w:t>
      </w:r>
      <w:r w:rsidRPr="00650A05">
        <w:t>(2nd</w:t>
      </w:r>
      <w:r w:rsidRPr="00650A05">
        <w:rPr>
          <w:rFonts w:ascii="Times New Roman" w:hAnsi="Times New Roman"/>
          <w:spacing w:val="-10"/>
        </w:rPr>
        <w:t xml:space="preserve"> </w:t>
      </w:r>
      <w:proofErr w:type="spellStart"/>
      <w:r w:rsidRPr="00650A05">
        <w:t>edition</w:t>
      </w:r>
      <w:proofErr w:type="spellEnd"/>
      <w:r w:rsidRPr="00650A05">
        <w:t>,</w:t>
      </w:r>
      <w:r w:rsidRPr="00650A05">
        <w:rPr>
          <w:rFonts w:ascii="Times New Roman" w:hAnsi="Times New Roman"/>
          <w:spacing w:val="-9"/>
        </w:rPr>
        <w:t xml:space="preserve"> </w:t>
      </w:r>
      <w:r w:rsidRPr="00650A05">
        <w:rPr>
          <w:spacing w:val="-2"/>
        </w:rPr>
        <w:t>1970)</w:t>
      </w:r>
      <w:r w:rsidR="00D52E9C" w:rsidRPr="00D52E9C">
        <w:t xml:space="preserve"> </w:t>
      </w:r>
      <w:r w:rsidR="00D52E9C">
        <w:rPr>
          <w:spacing w:val="-2"/>
        </w:rPr>
        <w:t xml:space="preserve">- </w:t>
      </w:r>
      <w:r w:rsidR="00D52E9C" w:rsidRPr="00D52E9C">
        <w:rPr>
          <w:spacing w:val="-2"/>
        </w:rPr>
        <w:t>2. izdevums, 1970. gads</w:t>
      </w:r>
      <w:r w:rsidRPr="00650A05">
        <w:rPr>
          <w:spacing w:val="-2"/>
        </w:rPr>
        <w:t>.</w:t>
      </w:r>
    </w:p>
    <w:p w14:paraId="25AB42FC" w14:textId="1ED5C791" w:rsidR="00831223" w:rsidRPr="00650A05" w:rsidRDefault="00000000">
      <w:pPr>
        <w:pStyle w:val="BodyText"/>
        <w:spacing w:before="1" w:line="243" w:lineRule="exact"/>
        <w:ind w:left="232"/>
      </w:pPr>
      <w:r w:rsidRPr="00650A05">
        <w:t>*******</w:t>
      </w:r>
      <w:r w:rsidRPr="00650A05">
        <w:rPr>
          <w:rFonts w:ascii="Times New Roman"/>
          <w:spacing w:val="-2"/>
        </w:rPr>
        <w:t xml:space="preserve"> </w:t>
      </w:r>
      <w:r w:rsidR="00896D75" w:rsidRPr="00896D75">
        <w:t>Termins “sprādzienbīstamības robeža” ir sinonīms terminam “</w:t>
      </w:r>
      <w:proofErr w:type="spellStart"/>
      <w:r w:rsidR="00896D75" w:rsidRPr="00896D75">
        <w:t>uzliesmojamības</w:t>
      </w:r>
      <w:proofErr w:type="spellEnd"/>
      <w:r w:rsidR="00896D75" w:rsidRPr="00896D75">
        <w:t xml:space="preserve"> robeža”, ko lieto ārpus Eiropas Savienības</w:t>
      </w:r>
    </w:p>
    <w:p w14:paraId="3635881A" w14:textId="77777777" w:rsidR="00831223" w:rsidRPr="00650A05" w:rsidRDefault="00000000">
      <w:pPr>
        <w:pStyle w:val="BodyText"/>
        <w:spacing w:line="243" w:lineRule="exact"/>
        <w:ind w:left="232"/>
      </w:pPr>
      <w:r w:rsidRPr="00650A05">
        <w:rPr>
          <w:spacing w:val="-2"/>
        </w:rPr>
        <w:t>********</w:t>
      </w:r>
      <w:r w:rsidRPr="00650A05">
        <w:rPr>
          <w:rFonts w:ascii="Times New Roman"/>
          <w:spacing w:val="3"/>
        </w:rPr>
        <w:t xml:space="preserve"> </w:t>
      </w:r>
      <w:proofErr w:type="spellStart"/>
      <w:r w:rsidRPr="00650A05">
        <w:rPr>
          <w:spacing w:val="-2"/>
        </w:rPr>
        <w:t>Encyclopedie</w:t>
      </w:r>
      <w:proofErr w:type="spellEnd"/>
      <w:r w:rsidRPr="00650A05">
        <w:rPr>
          <w:rFonts w:ascii="Times New Roman"/>
          <w:spacing w:val="3"/>
        </w:rPr>
        <w:t xml:space="preserve"> </w:t>
      </w:r>
      <w:proofErr w:type="spellStart"/>
      <w:r w:rsidRPr="00650A05">
        <w:rPr>
          <w:spacing w:val="-2"/>
        </w:rPr>
        <w:t>des</w:t>
      </w:r>
      <w:proofErr w:type="spellEnd"/>
      <w:r w:rsidRPr="00650A05">
        <w:rPr>
          <w:rFonts w:ascii="Times New Roman"/>
          <w:spacing w:val="5"/>
        </w:rPr>
        <w:t xml:space="preserve"> </w:t>
      </w:r>
      <w:proofErr w:type="spellStart"/>
      <w:r w:rsidRPr="00650A05">
        <w:rPr>
          <w:spacing w:val="-2"/>
        </w:rPr>
        <w:t>gaz</w:t>
      </w:r>
      <w:proofErr w:type="spellEnd"/>
      <w:r w:rsidRPr="00650A05">
        <w:rPr>
          <w:spacing w:val="-2"/>
        </w:rPr>
        <w:t>-ELSVIER</w:t>
      </w:r>
      <w:r w:rsidRPr="00650A05">
        <w:rPr>
          <w:rFonts w:ascii="Times New Roman"/>
          <w:spacing w:val="4"/>
        </w:rPr>
        <w:t xml:space="preserve"> </w:t>
      </w:r>
      <w:r w:rsidRPr="00650A05">
        <w:rPr>
          <w:spacing w:val="-2"/>
        </w:rPr>
        <w:t>(1976)</w:t>
      </w:r>
    </w:p>
    <w:p w14:paraId="3EB31D05" w14:textId="1B510E58" w:rsidR="00831223" w:rsidRPr="00650A05" w:rsidRDefault="00000000">
      <w:pPr>
        <w:pStyle w:val="BodyText"/>
        <w:spacing w:before="1" w:line="276" w:lineRule="auto"/>
        <w:ind w:left="232" w:right="360"/>
      </w:pPr>
      <w:r w:rsidRPr="00650A05">
        <w:rPr>
          <w:vertAlign w:val="superscript"/>
        </w:rPr>
        <w:t>(1)</w:t>
      </w:r>
      <w:r w:rsidR="00D664CB" w:rsidRPr="00D664CB">
        <w:t xml:space="preserve"> Ja nav pietiekami spēcīgas smaržas, LPG tiks pievienota smaržviela, lai gaisa noplūdes gadījumā nodrošinātu ožas uztveri pirms bīstamu koncentrāciju sasniegšanas. (1971. gada 6. decembra likums Nr. 1083 un noteikums UNI 7133)</w:t>
      </w:r>
    </w:p>
    <w:p w14:paraId="786D1EE8" w14:textId="77777777" w:rsidR="00831223" w:rsidRPr="00650A05" w:rsidRDefault="00831223">
      <w:pPr>
        <w:spacing w:line="276" w:lineRule="auto"/>
        <w:sectPr w:rsidR="00831223" w:rsidRPr="00650A05">
          <w:pgSz w:w="11900" w:h="16840"/>
          <w:pgMar w:top="2000" w:right="760" w:bottom="940" w:left="900" w:header="438" w:footer="695" w:gutter="0"/>
          <w:cols w:space="720"/>
        </w:sectPr>
      </w:pPr>
    </w:p>
    <w:p w14:paraId="0D479F2C" w14:textId="77777777" w:rsidR="00831223" w:rsidRPr="00650A05" w:rsidRDefault="00831223">
      <w:pPr>
        <w:pStyle w:val="BodyText"/>
      </w:pPr>
    </w:p>
    <w:p w14:paraId="0FB21C40" w14:textId="77777777" w:rsidR="00831223" w:rsidRPr="00650A05" w:rsidRDefault="00831223">
      <w:pPr>
        <w:pStyle w:val="BodyText"/>
        <w:spacing w:before="10"/>
        <w:rPr>
          <w:sz w:val="13"/>
        </w:rPr>
      </w:pPr>
    </w:p>
    <w:p w14:paraId="3EF27EBE" w14:textId="77777777" w:rsidR="00831223" w:rsidRPr="00650A05" w:rsidRDefault="00000000">
      <w:pPr>
        <w:pStyle w:val="BodyText"/>
        <w:ind w:left="115"/>
      </w:pPr>
      <w:r w:rsidRPr="00650A05">
        <w:rPr>
          <w:noProof/>
        </w:rPr>
        <mc:AlternateContent>
          <mc:Choice Requires="wps">
            <w:drawing>
              <wp:inline distT="0" distB="0" distL="0" distR="0" wp14:anchorId="19646F82" wp14:editId="3D168B4B">
                <wp:extent cx="6263640" cy="216535"/>
                <wp:effectExtent l="9525" t="0" r="0" b="1206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1CB0B2FC" w14:textId="71749B9D" w:rsidR="00831223" w:rsidRPr="00650A05" w:rsidRDefault="00C772DC">
                            <w:pPr>
                              <w:spacing w:before="18"/>
                              <w:ind w:left="2341" w:right="2341"/>
                              <w:jc w:val="center"/>
                              <w:rPr>
                                <w:b/>
                                <w:sz w:val="24"/>
                              </w:rPr>
                            </w:pPr>
                            <w:r w:rsidRPr="00C772DC">
                              <w:rPr>
                                <w:b/>
                                <w:sz w:val="24"/>
                              </w:rPr>
                              <w:t>10. IEDAĻA: Stabilitāte un reaktivitāte</w:t>
                            </w:r>
                          </w:p>
                        </w:txbxContent>
                      </wps:txbx>
                      <wps:bodyPr wrap="square" lIns="0" tIns="0" rIns="0" bIns="0" rtlCol="0">
                        <a:noAutofit/>
                      </wps:bodyPr>
                    </wps:wsp>
                  </a:graphicData>
                </a:graphic>
              </wp:inline>
            </w:drawing>
          </mc:Choice>
          <mc:Fallback>
            <w:pict>
              <v:shape w14:anchorId="19646F82" id="Textbox 18" o:spid="_x0000_s1036" type="#_x0000_t202" style="width:493.2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" filled="f" strokeweight=".16931mm">
                <v:path arrowok="t"/>
                <v:textbox inset="0,0,0,0">
                  <w:txbxContent>
                    <w:p w14:paraId="1CB0B2FC" w14:textId="71749B9D" w:rsidR="00831223" w:rsidRPr="00650A05" w:rsidRDefault="00C772DC">
                      <w:pPr>
                        <w:spacing w:before="18"/>
                        <w:ind w:left="2341" w:right="2341"/>
                        <w:jc w:val="center"/>
                        <w:rPr>
                          <w:b/>
                          <w:sz w:val="24"/>
                        </w:rPr>
                      </w:pPr>
                      <w:r w:rsidRPr="00C772DC">
                        <w:rPr>
                          <w:b/>
                          <w:sz w:val="24"/>
                        </w:rPr>
                        <w:t>10. IEDAĻA: Stabilitāte un reaktivitāte</w:t>
                      </w:r>
                    </w:p>
                  </w:txbxContent>
                </v:textbox>
                <w10:anchorlock/>
              </v:shape>
            </w:pict>
          </mc:Fallback>
        </mc:AlternateContent>
      </w:r>
    </w:p>
    <w:p w14:paraId="77F52167" w14:textId="77777777" w:rsidR="00831223" w:rsidRPr="00650A05" w:rsidRDefault="00831223">
      <w:pPr>
        <w:pStyle w:val="BodyText"/>
        <w:spacing w:before="3"/>
        <w:rPr>
          <w:sz w:val="12"/>
        </w:rPr>
      </w:pPr>
    </w:p>
    <w:p w14:paraId="120F5938" w14:textId="58BDEC42" w:rsidR="00831223" w:rsidRPr="00650A05" w:rsidRDefault="00B356DC">
      <w:pPr>
        <w:pStyle w:val="Heading2"/>
        <w:numPr>
          <w:ilvl w:val="1"/>
          <w:numId w:val="9"/>
        </w:numPr>
        <w:tabs>
          <w:tab w:val="left" w:pos="629"/>
        </w:tabs>
        <w:spacing w:before="59"/>
        <w:ind w:left="629" w:hanging="397"/>
      </w:pPr>
      <w:r>
        <w:rPr>
          <w:spacing w:val="-2"/>
        </w:rPr>
        <w:t>R</w:t>
      </w:r>
      <w:r w:rsidRPr="00B356DC">
        <w:rPr>
          <w:spacing w:val="-2"/>
        </w:rPr>
        <w:t>eaktivitāte</w:t>
      </w:r>
    </w:p>
    <w:p w14:paraId="71DE62ED" w14:textId="4E51099F" w:rsidR="00831223" w:rsidRPr="00650A05" w:rsidRDefault="005F5511">
      <w:pPr>
        <w:pStyle w:val="BodyText"/>
        <w:spacing w:before="1"/>
        <w:ind w:left="232"/>
      </w:pPr>
      <w:r w:rsidRPr="005F5511">
        <w:t>Tas var reaģēt saskarē ar spēcīgiem oksidējošiem līdzekļiem</w:t>
      </w:r>
      <w:r w:rsidRPr="00650A05">
        <w:rPr>
          <w:spacing w:val="-2"/>
        </w:rPr>
        <w:t>.</w:t>
      </w:r>
    </w:p>
    <w:p w14:paraId="7B861707" w14:textId="77777777" w:rsidR="00831223" w:rsidRPr="00650A05" w:rsidRDefault="00831223">
      <w:pPr>
        <w:pStyle w:val="BodyText"/>
        <w:spacing w:before="1"/>
      </w:pPr>
    </w:p>
    <w:p w14:paraId="622E6E56" w14:textId="42E8987C" w:rsidR="00831223" w:rsidRPr="00650A05" w:rsidRDefault="00EC61AE">
      <w:pPr>
        <w:pStyle w:val="Heading2"/>
        <w:numPr>
          <w:ilvl w:val="1"/>
          <w:numId w:val="9"/>
        </w:numPr>
        <w:tabs>
          <w:tab w:val="left" w:pos="629"/>
        </w:tabs>
        <w:spacing w:line="243" w:lineRule="exact"/>
        <w:ind w:left="629" w:hanging="397"/>
      </w:pPr>
      <w:r w:rsidRPr="00EC61AE">
        <w:rPr>
          <w:spacing w:val="-2"/>
        </w:rPr>
        <w:t>Ķīmiskā stabilitāte</w:t>
      </w:r>
    </w:p>
    <w:p w14:paraId="2A4BD0C1" w14:textId="26A9D094" w:rsidR="00831223" w:rsidRPr="00650A05" w:rsidRDefault="00EC61AE">
      <w:pPr>
        <w:pStyle w:val="BodyText"/>
        <w:spacing w:line="243" w:lineRule="exact"/>
        <w:ind w:left="232"/>
      </w:pPr>
      <w:r w:rsidRPr="00EC61AE">
        <w:t>Nav nestabilitātes apstākļu</w:t>
      </w:r>
      <w:r w:rsidRPr="00650A05">
        <w:rPr>
          <w:spacing w:val="-2"/>
        </w:rPr>
        <w:t>.</w:t>
      </w:r>
    </w:p>
    <w:p w14:paraId="39944B17" w14:textId="77777777" w:rsidR="00831223" w:rsidRPr="00650A05" w:rsidRDefault="00831223">
      <w:pPr>
        <w:pStyle w:val="BodyText"/>
        <w:spacing w:before="2"/>
      </w:pPr>
    </w:p>
    <w:p w14:paraId="09117612" w14:textId="2B036862" w:rsidR="00831223" w:rsidRPr="00650A05" w:rsidRDefault="00EB5412">
      <w:pPr>
        <w:pStyle w:val="Heading2"/>
        <w:numPr>
          <w:ilvl w:val="1"/>
          <w:numId w:val="9"/>
        </w:numPr>
        <w:tabs>
          <w:tab w:val="left" w:pos="629"/>
        </w:tabs>
        <w:spacing w:line="243" w:lineRule="exact"/>
        <w:ind w:left="629" w:hanging="397"/>
      </w:pPr>
      <w:r w:rsidRPr="00EB5412">
        <w:t>Bīstamu reakciju iespējamība</w:t>
      </w:r>
    </w:p>
    <w:p w14:paraId="7DEB334D" w14:textId="2C80DA3B" w:rsidR="00831223" w:rsidRPr="00650A05" w:rsidRDefault="00EB5412">
      <w:pPr>
        <w:pStyle w:val="BodyText"/>
        <w:ind w:left="232" w:right="346" w:hanging="1"/>
      </w:pPr>
      <w:r w:rsidRPr="00EB5412">
        <w:t>Saskare ar spēcīgiem oksidējošiem līdzekļiem var izraisīt ugunsbīstamību, maisījums ar spēcīgiem oksidējošiem līdzekļiem var radīt sprādzienus</w:t>
      </w:r>
      <w:r w:rsidRPr="00650A05">
        <w:rPr>
          <w:spacing w:val="-2"/>
        </w:rPr>
        <w:t>.</w:t>
      </w:r>
    </w:p>
    <w:p w14:paraId="431C1BF7" w14:textId="77777777" w:rsidR="00831223" w:rsidRPr="00650A05" w:rsidRDefault="00831223">
      <w:pPr>
        <w:pStyle w:val="BodyText"/>
        <w:spacing w:before="1"/>
      </w:pPr>
    </w:p>
    <w:p w14:paraId="2869AA79" w14:textId="7DF18219" w:rsidR="00831223" w:rsidRPr="00650A05" w:rsidRDefault="00123F3A">
      <w:pPr>
        <w:pStyle w:val="Heading2"/>
        <w:numPr>
          <w:ilvl w:val="1"/>
          <w:numId w:val="9"/>
        </w:numPr>
        <w:tabs>
          <w:tab w:val="left" w:pos="629"/>
        </w:tabs>
        <w:spacing w:line="243" w:lineRule="exact"/>
        <w:ind w:left="629" w:hanging="397"/>
      </w:pPr>
      <w:r w:rsidRPr="00123F3A">
        <w:t>Apstākļi, no kuriem jāizvairās</w:t>
      </w:r>
    </w:p>
    <w:p w14:paraId="78BDB254" w14:textId="7DDE2CAA" w:rsidR="00831223" w:rsidRPr="00650A05" w:rsidRDefault="00123F3A">
      <w:pPr>
        <w:pStyle w:val="BodyText"/>
        <w:ind w:left="232" w:hanging="1"/>
      </w:pPr>
      <w:r w:rsidRPr="00123F3A">
        <w:t xml:space="preserve">Izvairīties no </w:t>
      </w:r>
      <w:proofErr w:type="spellStart"/>
      <w:r w:rsidRPr="00123F3A">
        <w:t>sprādzienbīstamu</w:t>
      </w:r>
      <w:proofErr w:type="spellEnd"/>
      <w:r w:rsidRPr="00123F3A">
        <w:t xml:space="preserve"> maisījumu veidošanās ar gaisu un no saskares ar jebkuru aizdegšanās avotu. Izvairīties no produktu un tvertņu spēcīgas sakarsēšanas. Izvairīties no </w:t>
      </w:r>
      <w:proofErr w:type="spellStart"/>
      <w:r w:rsidRPr="00123F3A">
        <w:t>divfāžu</w:t>
      </w:r>
      <w:proofErr w:type="spellEnd"/>
      <w:r w:rsidRPr="00123F3A">
        <w:t xml:space="preserve"> satura tvertņu straujas dekompresijas, jo tā var radīt spēcīgu atdzišanu, ar temperatūrām zem 0°C. Izvairīties no saskares ar spēcīgiem oksidējošiem līdzekļiem (skābekli, slāpekļa oksīdu, hloru, fluoru u. c.)</w:t>
      </w:r>
    </w:p>
    <w:p w14:paraId="206F4092" w14:textId="77777777" w:rsidR="00831223" w:rsidRPr="00650A05" w:rsidRDefault="00831223">
      <w:pPr>
        <w:pStyle w:val="BodyText"/>
      </w:pPr>
    </w:p>
    <w:p w14:paraId="670CE4D9" w14:textId="7134256C" w:rsidR="00831223" w:rsidRPr="00650A05" w:rsidRDefault="00472364">
      <w:pPr>
        <w:pStyle w:val="Heading2"/>
        <w:numPr>
          <w:ilvl w:val="1"/>
          <w:numId w:val="9"/>
        </w:numPr>
        <w:tabs>
          <w:tab w:val="left" w:pos="629"/>
        </w:tabs>
        <w:ind w:left="629" w:hanging="397"/>
      </w:pPr>
      <w:r w:rsidRPr="00472364">
        <w:rPr>
          <w:spacing w:val="-2"/>
        </w:rPr>
        <w:t>Nesaderīgi materiāli</w:t>
      </w:r>
    </w:p>
    <w:p w14:paraId="74B4416E" w14:textId="7CD82400" w:rsidR="00831223" w:rsidRPr="00650A05" w:rsidRDefault="00472364">
      <w:pPr>
        <w:pStyle w:val="BodyText"/>
        <w:ind w:left="232"/>
      </w:pPr>
      <w:r w:rsidRPr="00472364">
        <w:rPr>
          <w:spacing w:val="-2"/>
        </w:rPr>
        <w:t>Nesaderīgs ar oksidējošiem līdzekļiem</w:t>
      </w:r>
      <w:r w:rsidRPr="00650A05">
        <w:rPr>
          <w:spacing w:val="-2"/>
        </w:rPr>
        <w:t>.</w:t>
      </w:r>
    </w:p>
    <w:p w14:paraId="423F08AE" w14:textId="77777777" w:rsidR="00831223" w:rsidRPr="00650A05" w:rsidRDefault="00831223">
      <w:pPr>
        <w:pStyle w:val="BodyText"/>
        <w:spacing w:before="11"/>
        <w:rPr>
          <w:sz w:val="19"/>
        </w:rPr>
      </w:pPr>
    </w:p>
    <w:p w14:paraId="073CCE76" w14:textId="19DEE80B" w:rsidR="00831223" w:rsidRPr="00650A05" w:rsidRDefault="00472364">
      <w:pPr>
        <w:pStyle w:val="Heading2"/>
        <w:numPr>
          <w:ilvl w:val="1"/>
          <w:numId w:val="9"/>
        </w:numPr>
        <w:tabs>
          <w:tab w:val="left" w:pos="629"/>
        </w:tabs>
        <w:spacing w:before="1"/>
        <w:ind w:left="629" w:hanging="397"/>
      </w:pPr>
      <w:r w:rsidRPr="00472364">
        <w:rPr>
          <w:spacing w:val="-2"/>
        </w:rPr>
        <w:t>Bīstami sadalīšanās produkti</w:t>
      </w:r>
    </w:p>
    <w:p w14:paraId="42C930C6" w14:textId="740AE1BA" w:rsidR="00831223" w:rsidRPr="00650A05" w:rsidRDefault="00472364">
      <w:pPr>
        <w:pStyle w:val="BodyText"/>
        <w:ind w:left="232" w:right="346"/>
      </w:pPr>
      <w:r w:rsidRPr="00472364">
        <w:t xml:space="preserve">Nav pierādījumu par sadalīšanās vai degradācijas iespējamību. Aizdegšanās gadījumā veidojas gāzes–gaisa maisījums </w:t>
      </w:r>
      <w:proofErr w:type="spellStart"/>
      <w:r w:rsidRPr="00472364">
        <w:t>uzliesmojamības</w:t>
      </w:r>
      <w:proofErr w:type="spellEnd"/>
      <w:r w:rsidRPr="00472364">
        <w:t xml:space="preserve"> robežās. Degšana notiek ar eksotermisku reakciju un oglekļa oksīdu (CO2, CO) veidošanos</w:t>
      </w:r>
      <w:r>
        <w:t>.</w:t>
      </w:r>
    </w:p>
    <w:p w14:paraId="3B6106B4" w14:textId="77777777" w:rsidR="00831223" w:rsidRPr="00650A05" w:rsidRDefault="00000000">
      <w:pPr>
        <w:pStyle w:val="BodyText"/>
        <w:spacing w:before="1"/>
        <w:rPr>
          <w:sz w:val="18"/>
        </w:rPr>
      </w:pPr>
      <w:r w:rsidRPr="00650A05">
        <w:rPr>
          <w:noProof/>
        </w:rPr>
        <mc:AlternateContent>
          <mc:Choice Requires="wps">
            <w:drawing>
              <wp:anchor distT="0" distB="0" distL="0" distR="0" simplePos="0" relativeHeight="251679744" behindDoc="1" locked="0" layoutInCell="1" allowOverlap="1" wp14:anchorId="24EA9783" wp14:editId="56C33935">
                <wp:simplePos x="0" y="0"/>
                <wp:positionH relativeFrom="page">
                  <wp:posOffset>647700</wp:posOffset>
                </wp:positionH>
                <wp:positionV relativeFrom="paragraph">
                  <wp:posOffset>158692</wp:posOffset>
                </wp:positionV>
                <wp:extent cx="6263640" cy="21653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436926E2" w14:textId="6315EDC1" w:rsidR="00831223" w:rsidRPr="00650A05" w:rsidRDefault="00C772DC">
                            <w:pPr>
                              <w:spacing w:before="18"/>
                              <w:ind w:left="2341" w:right="2341"/>
                              <w:jc w:val="center"/>
                              <w:rPr>
                                <w:b/>
                                <w:sz w:val="24"/>
                              </w:rPr>
                            </w:pPr>
                            <w:r w:rsidRPr="00C772DC">
                              <w:rPr>
                                <w:b/>
                                <w:spacing w:val="-2"/>
                                <w:sz w:val="24"/>
                              </w:rPr>
                              <w:t>11. IEDAĻA: Toksikoloģiskā informācija</w:t>
                            </w:r>
                          </w:p>
                        </w:txbxContent>
                      </wps:txbx>
                      <wps:bodyPr wrap="square" lIns="0" tIns="0" rIns="0" bIns="0" rtlCol="0">
                        <a:noAutofit/>
                      </wps:bodyPr>
                    </wps:wsp>
                  </a:graphicData>
                </a:graphic>
              </wp:anchor>
            </w:drawing>
          </mc:Choice>
          <mc:Fallback>
            <w:pict>
              <v:shape w14:anchorId="24EA9783" id="Textbox 19" o:spid="_x0000_s1037" type="#_x0000_t202" style="position:absolute;margin-left:51pt;margin-top:12.5pt;width:493.2pt;height:17.0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" filled="f" strokeweight=".16931mm">
                <v:path arrowok="t"/>
                <v:textbox inset="0,0,0,0">
                  <w:txbxContent>
                    <w:p w14:paraId="436926E2" w14:textId="6315EDC1" w:rsidR="00831223" w:rsidRPr="00650A05" w:rsidRDefault="00C772DC">
                      <w:pPr>
                        <w:spacing w:before="18"/>
                        <w:ind w:left="2341" w:right="2341"/>
                        <w:jc w:val="center"/>
                        <w:rPr>
                          <w:b/>
                          <w:sz w:val="24"/>
                        </w:rPr>
                      </w:pPr>
                      <w:r w:rsidRPr="00C772DC">
                        <w:rPr>
                          <w:b/>
                          <w:spacing w:val="-2"/>
                          <w:sz w:val="24"/>
                        </w:rPr>
                        <w:t>11. IEDAĻA: Toksikoloģiskā informācija</w:t>
                      </w:r>
                    </w:p>
                  </w:txbxContent>
                </v:textbox>
                <w10:wrap type="topAndBottom" anchorx="page"/>
              </v:shape>
            </w:pict>
          </mc:Fallback>
        </mc:AlternateContent>
      </w:r>
    </w:p>
    <w:p w14:paraId="144AFB03" w14:textId="77777777" w:rsidR="00831223" w:rsidRPr="00650A05" w:rsidRDefault="00831223">
      <w:pPr>
        <w:pStyle w:val="BodyText"/>
        <w:spacing w:before="9"/>
        <w:rPr>
          <w:sz w:val="15"/>
        </w:rPr>
      </w:pPr>
    </w:p>
    <w:p w14:paraId="1B8C70D8" w14:textId="5E8F0FC9" w:rsidR="00831223" w:rsidRPr="00650A05" w:rsidRDefault="00351E83">
      <w:pPr>
        <w:pStyle w:val="Heading2"/>
        <w:numPr>
          <w:ilvl w:val="1"/>
          <w:numId w:val="8"/>
        </w:numPr>
        <w:tabs>
          <w:tab w:val="left" w:pos="629"/>
        </w:tabs>
        <w:spacing w:before="59"/>
        <w:ind w:left="629" w:hanging="397"/>
      </w:pPr>
      <w:r w:rsidRPr="00351E83">
        <w:t>Informācija par bīstamības klasēm, kā noteikts Regulā (EK) Nr. 1272/2008</w:t>
      </w:r>
    </w:p>
    <w:p w14:paraId="75D1BE45" w14:textId="45A10042" w:rsidR="00831223" w:rsidRPr="00650A05" w:rsidRDefault="00351E83">
      <w:pPr>
        <w:pStyle w:val="ListParagraph"/>
        <w:numPr>
          <w:ilvl w:val="0"/>
          <w:numId w:val="7"/>
        </w:numPr>
        <w:tabs>
          <w:tab w:val="left" w:pos="447"/>
        </w:tabs>
        <w:ind w:left="447" w:hanging="215"/>
        <w:rPr>
          <w:b/>
          <w:sz w:val="20"/>
        </w:rPr>
      </w:pPr>
      <w:r w:rsidRPr="00351E83">
        <w:rPr>
          <w:b/>
          <w:sz w:val="20"/>
        </w:rPr>
        <w:t xml:space="preserve">Akūta </w:t>
      </w:r>
      <w:proofErr w:type="spellStart"/>
      <w:r w:rsidRPr="00351E83">
        <w:rPr>
          <w:b/>
          <w:sz w:val="20"/>
        </w:rPr>
        <w:t>toksicitāte</w:t>
      </w:r>
      <w:proofErr w:type="spellEnd"/>
      <w:r w:rsidRPr="00650A05">
        <w:rPr>
          <w:b/>
          <w:spacing w:val="-2"/>
          <w:sz w:val="20"/>
        </w:rPr>
        <w:t>:</w:t>
      </w:r>
    </w:p>
    <w:p w14:paraId="0A7D58ED" w14:textId="0CF29881" w:rsidR="00831223" w:rsidRPr="00650A05" w:rsidRDefault="00620911">
      <w:pPr>
        <w:pStyle w:val="BodyText"/>
        <w:spacing w:before="23"/>
        <w:ind w:left="232" w:right="346"/>
      </w:pPr>
      <w:r w:rsidRPr="00620911">
        <w:t xml:space="preserve">Produkts sastāv no gāzes apkārtējās temperatūras un spiediena apstākļos, tāpēc perorālās un ādas </w:t>
      </w:r>
      <w:proofErr w:type="spellStart"/>
      <w:r w:rsidRPr="00620911">
        <w:t>toksicitātes</w:t>
      </w:r>
      <w:proofErr w:type="spellEnd"/>
      <w:r w:rsidRPr="00620911">
        <w:t xml:space="preserve"> aspekti netiek uzskatīti par būtiskiem</w:t>
      </w:r>
      <w:r w:rsidRPr="00650A05">
        <w:t>.</w:t>
      </w:r>
    </w:p>
    <w:p w14:paraId="05C93951" w14:textId="381D1024" w:rsidR="00831223" w:rsidRPr="00650A05" w:rsidRDefault="00620911">
      <w:pPr>
        <w:pStyle w:val="BodyText"/>
        <w:spacing w:before="1"/>
        <w:ind w:left="232" w:right="483"/>
      </w:pPr>
      <w:r w:rsidRPr="00620911">
        <w:rPr>
          <w:b/>
        </w:rPr>
        <w:t>Perorāli</w:t>
      </w:r>
      <w:r w:rsidRPr="00650A05">
        <w:t>:</w:t>
      </w:r>
      <w:r w:rsidRPr="00650A05">
        <w:rPr>
          <w:rFonts w:ascii="Times New Roman"/>
        </w:rPr>
        <w:t xml:space="preserve"> </w:t>
      </w:r>
      <w:r w:rsidRPr="00620911">
        <w:t xml:space="preserve">Saskaņā ar REACH regulas XI pielikuma 2. punktu šāds pētījums nav jāveic, jo naftas gāze ir uzliesmojoša apkārtējās temperatūras apstākļos un spēj veidot </w:t>
      </w:r>
      <w:proofErr w:type="spellStart"/>
      <w:r w:rsidRPr="00620911">
        <w:t>sprādzienbīstamus</w:t>
      </w:r>
      <w:proofErr w:type="spellEnd"/>
      <w:r w:rsidRPr="00620911">
        <w:t xml:space="preserve"> maisījumus saskarē ar gaisu. Augsts ugunsgrēka un sprādziena risks būs saistīts ar jebkuru testu ar nozīmīgām koncentrācijām</w:t>
      </w:r>
      <w:r w:rsidRPr="00650A05">
        <w:t>.</w:t>
      </w:r>
    </w:p>
    <w:p w14:paraId="13A89B44" w14:textId="1C078AEE" w:rsidR="00831223" w:rsidRPr="00650A05" w:rsidRDefault="00620911">
      <w:pPr>
        <w:pStyle w:val="BodyText"/>
        <w:ind w:left="232"/>
      </w:pPr>
      <w:r w:rsidRPr="00620911">
        <w:rPr>
          <w:b/>
        </w:rPr>
        <w:t>Ieelpojot</w:t>
      </w:r>
      <w:r w:rsidRPr="00650A05">
        <w:rPr>
          <w:b/>
        </w:rPr>
        <w:t>:</w:t>
      </w:r>
      <w:r w:rsidRPr="00650A05">
        <w:rPr>
          <w:rFonts w:ascii="Times New Roman"/>
          <w:spacing w:val="-8"/>
        </w:rPr>
        <w:t xml:space="preserve"> </w:t>
      </w:r>
      <w:r w:rsidRPr="00620911">
        <w:t>Turpmāk ir sniegts reprezentatīvāko pētījumu kopsavilkums. Šie rezultāti neizraisa nekādu klasifikāciju saskaņā ar regulu par bīstamām vielām</w:t>
      </w:r>
      <w:r w:rsidRPr="00650A05">
        <w:t>.</w:t>
      </w:r>
    </w:p>
    <w:p w14:paraId="46593414" w14:textId="77777777" w:rsidR="00831223" w:rsidRPr="00650A05" w:rsidRDefault="00831223">
      <w:pPr>
        <w:pStyle w:val="BodyText"/>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2"/>
        <w:gridCol w:w="3826"/>
        <w:gridCol w:w="1532"/>
        <w:gridCol w:w="1695"/>
      </w:tblGrid>
      <w:tr w:rsidR="00831223" w:rsidRPr="00650A05" w14:paraId="5B954177" w14:textId="77777777">
        <w:trPr>
          <w:trHeight w:val="244"/>
        </w:trPr>
        <w:tc>
          <w:tcPr>
            <w:tcW w:w="2412" w:type="dxa"/>
          </w:tcPr>
          <w:p w14:paraId="672FBBD4" w14:textId="7623367D" w:rsidR="00831223" w:rsidRPr="00650A05" w:rsidRDefault="00E34132">
            <w:pPr>
              <w:pStyle w:val="TableParagraph"/>
              <w:spacing w:line="223" w:lineRule="exact"/>
              <w:ind w:left="786" w:right="768"/>
              <w:jc w:val="center"/>
              <w:rPr>
                <w:b/>
                <w:sz w:val="20"/>
              </w:rPr>
            </w:pPr>
            <w:r w:rsidRPr="00E34132">
              <w:rPr>
                <w:b/>
                <w:spacing w:val="-2"/>
                <w:sz w:val="20"/>
              </w:rPr>
              <w:t>Metode</w:t>
            </w:r>
          </w:p>
        </w:tc>
        <w:tc>
          <w:tcPr>
            <w:tcW w:w="3826" w:type="dxa"/>
          </w:tcPr>
          <w:p w14:paraId="2D45A8AE" w14:textId="6A14C83F" w:rsidR="00831223" w:rsidRPr="00650A05" w:rsidRDefault="00E34132">
            <w:pPr>
              <w:pStyle w:val="TableParagraph"/>
              <w:spacing w:line="223" w:lineRule="exact"/>
              <w:ind w:left="118" w:right="102"/>
              <w:jc w:val="center"/>
              <w:rPr>
                <w:b/>
                <w:sz w:val="20"/>
              </w:rPr>
            </w:pPr>
            <w:r w:rsidRPr="00E34132">
              <w:rPr>
                <w:b/>
                <w:spacing w:val="-2"/>
                <w:sz w:val="20"/>
              </w:rPr>
              <w:t>Rezultāti</w:t>
            </w:r>
          </w:p>
        </w:tc>
        <w:tc>
          <w:tcPr>
            <w:tcW w:w="1532" w:type="dxa"/>
          </w:tcPr>
          <w:p w14:paraId="6464EDEE" w14:textId="7078CE7A" w:rsidR="00831223" w:rsidRPr="00650A05" w:rsidRDefault="00E34132">
            <w:pPr>
              <w:pStyle w:val="TableParagraph"/>
              <w:spacing w:line="223" w:lineRule="exact"/>
              <w:ind w:left="318"/>
              <w:rPr>
                <w:b/>
                <w:sz w:val="20"/>
              </w:rPr>
            </w:pPr>
            <w:r w:rsidRPr="00E34132">
              <w:rPr>
                <w:b/>
                <w:spacing w:val="-2"/>
                <w:sz w:val="20"/>
              </w:rPr>
              <w:t>Komentāri</w:t>
            </w:r>
          </w:p>
        </w:tc>
        <w:tc>
          <w:tcPr>
            <w:tcW w:w="1695" w:type="dxa"/>
          </w:tcPr>
          <w:p w14:paraId="0F08B1AF" w14:textId="35486698" w:rsidR="00831223" w:rsidRPr="00650A05" w:rsidRDefault="00E34132">
            <w:pPr>
              <w:pStyle w:val="TableParagraph"/>
              <w:spacing w:line="223" w:lineRule="exact"/>
              <w:ind w:left="564"/>
              <w:rPr>
                <w:b/>
                <w:sz w:val="20"/>
              </w:rPr>
            </w:pPr>
            <w:r w:rsidRPr="00E34132">
              <w:rPr>
                <w:b/>
                <w:spacing w:val="-2"/>
                <w:sz w:val="20"/>
              </w:rPr>
              <w:t>Avots</w:t>
            </w:r>
          </w:p>
        </w:tc>
      </w:tr>
      <w:tr w:rsidR="00831223" w:rsidRPr="00650A05" w14:paraId="1FC8AD42" w14:textId="77777777">
        <w:trPr>
          <w:trHeight w:val="241"/>
        </w:trPr>
        <w:tc>
          <w:tcPr>
            <w:tcW w:w="9465" w:type="dxa"/>
            <w:gridSpan w:val="4"/>
          </w:tcPr>
          <w:p w14:paraId="07FD6998" w14:textId="1000CB84" w:rsidR="00831223" w:rsidRPr="00650A05" w:rsidRDefault="00F07BAB">
            <w:pPr>
              <w:pStyle w:val="TableParagraph"/>
              <w:spacing w:before="0" w:line="222" w:lineRule="exact"/>
              <w:ind w:left="4175" w:right="4162"/>
              <w:jc w:val="center"/>
              <w:rPr>
                <w:b/>
                <w:sz w:val="20"/>
              </w:rPr>
            </w:pPr>
            <w:r w:rsidRPr="00F07BAB">
              <w:rPr>
                <w:b/>
                <w:sz w:val="20"/>
              </w:rPr>
              <w:t>Ieelpojot</w:t>
            </w:r>
          </w:p>
        </w:tc>
      </w:tr>
      <w:tr w:rsidR="00831223" w:rsidRPr="00650A05" w14:paraId="7CBBE33B" w14:textId="77777777">
        <w:trPr>
          <w:trHeight w:val="978"/>
        </w:trPr>
        <w:tc>
          <w:tcPr>
            <w:tcW w:w="2412" w:type="dxa"/>
          </w:tcPr>
          <w:p w14:paraId="70AB89ED" w14:textId="77777777" w:rsidR="00831223" w:rsidRPr="00650A05" w:rsidRDefault="00831223">
            <w:pPr>
              <w:pStyle w:val="TableParagraph"/>
              <w:rPr>
                <w:sz w:val="20"/>
              </w:rPr>
            </w:pPr>
          </w:p>
          <w:p w14:paraId="7FD737D7" w14:textId="6335D63D" w:rsidR="00831223" w:rsidRPr="00650A05" w:rsidRDefault="00E34132" w:rsidP="00E34132">
            <w:pPr>
              <w:pStyle w:val="TableParagraph"/>
              <w:ind w:left="720" w:right="720"/>
              <w:jc w:val="center"/>
              <w:rPr>
                <w:sz w:val="20"/>
              </w:rPr>
            </w:pPr>
            <w:r w:rsidRPr="00E34132">
              <w:rPr>
                <w:spacing w:val="-5"/>
                <w:sz w:val="20"/>
              </w:rPr>
              <w:t>ŽURKA</w:t>
            </w:r>
          </w:p>
          <w:p w14:paraId="7E861EEC" w14:textId="3D2236C3" w:rsidR="00831223" w:rsidRPr="00650A05" w:rsidRDefault="00E34132" w:rsidP="00E34132">
            <w:pPr>
              <w:pStyle w:val="TableParagraph"/>
              <w:spacing w:before="0"/>
              <w:ind w:left="786" w:right="720"/>
              <w:jc w:val="center"/>
              <w:rPr>
                <w:sz w:val="20"/>
              </w:rPr>
            </w:pPr>
            <w:r w:rsidRPr="00E34132">
              <w:rPr>
                <w:spacing w:val="-2"/>
                <w:sz w:val="20"/>
              </w:rPr>
              <w:t>Ieelpošana</w:t>
            </w:r>
          </w:p>
        </w:tc>
        <w:tc>
          <w:tcPr>
            <w:tcW w:w="3826" w:type="dxa"/>
          </w:tcPr>
          <w:p w14:paraId="7A5D529F" w14:textId="66E11E19" w:rsidR="00831223" w:rsidRPr="00650A05" w:rsidRDefault="00D93141">
            <w:pPr>
              <w:pStyle w:val="TableParagraph"/>
              <w:ind w:left="118" w:right="101"/>
              <w:jc w:val="center"/>
              <w:rPr>
                <w:sz w:val="20"/>
              </w:rPr>
            </w:pPr>
            <w:r w:rsidRPr="00D93141">
              <w:rPr>
                <w:sz w:val="20"/>
              </w:rPr>
              <w:t xml:space="preserve">LC50 (15 minūtes): 800,000 </w:t>
            </w:r>
            <w:proofErr w:type="spellStart"/>
            <w:r w:rsidRPr="00D93141">
              <w:rPr>
                <w:sz w:val="20"/>
              </w:rPr>
              <w:t>ppm</w:t>
            </w:r>
            <w:proofErr w:type="spellEnd"/>
            <w:r w:rsidRPr="00D93141">
              <w:rPr>
                <w:sz w:val="20"/>
              </w:rPr>
              <w:t xml:space="preserve"> (tēviņi/mātītes)</w:t>
            </w:r>
          </w:p>
          <w:p w14:paraId="69378696" w14:textId="431B7947" w:rsidR="00831223" w:rsidRPr="00650A05" w:rsidRDefault="00000000" w:rsidP="00D93141">
            <w:pPr>
              <w:pStyle w:val="TableParagraph"/>
              <w:spacing w:before="0" w:line="240" w:lineRule="atLeast"/>
              <w:jc w:val="center"/>
              <w:rPr>
                <w:sz w:val="20"/>
              </w:rPr>
            </w:pPr>
            <w:r w:rsidRPr="00650A05">
              <w:rPr>
                <w:sz w:val="20"/>
              </w:rPr>
              <w:t>LC50</w:t>
            </w:r>
            <w:r w:rsidRPr="00650A05">
              <w:rPr>
                <w:rFonts w:ascii="Times New Roman"/>
                <w:spacing w:val="-13"/>
                <w:sz w:val="20"/>
              </w:rPr>
              <w:t xml:space="preserve"> </w:t>
            </w:r>
            <w:r w:rsidRPr="00650A05">
              <w:rPr>
                <w:sz w:val="20"/>
              </w:rPr>
              <w:t>(</w:t>
            </w:r>
            <w:r w:rsidR="00D93141" w:rsidRPr="00D93141">
              <w:rPr>
                <w:sz w:val="20"/>
              </w:rPr>
              <w:t>15 minūtes): 14,442,738 mg/m3 (</w:t>
            </w:r>
            <w:r w:rsidR="00D93141">
              <w:rPr>
                <w:sz w:val="20"/>
              </w:rPr>
              <w:t>T</w:t>
            </w:r>
            <w:r w:rsidR="00D93141" w:rsidRPr="00D93141">
              <w:rPr>
                <w:sz w:val="20"/>
              </w:rPr>
              <w:t>/</w:t>
            </w:r>
            <w:r w:rsidR="00D93141">
              <w:rPr>
                <w:sz w:val="20"/>
              </w:rPr>
              <w:t>M</w:t>
            </w:r>
            <w:r w:rsidR="00D93141" w:rsidRPr="00D93141">
              <w:rPr>
                <w:sz w:val="20"/>
              </w:rPr>
              <w:t xml:space="preserve">) </w:t>
            </w:r>
            <w:r w:rsidRPr="00650A05">
              <w:rPr>
                <w:sz w:val="20"/>
              </w:rPr>
              <w:t>LC50</w:t>
            </w:r>
            <w:r w:rsidRPr="00650A05">
              <w:rPr>
                <w:rFonts w:ascii="Times New Roman"/>
                <w:sz w:val="20"/>
              </w:rPr>
              <w:t xml:space="preserve"> </w:t>
            </w:r>
            <w:r w:rsidRPr="00650A05">
              <w:rPr>
                <w:sz w:val="20"/>
              </w:rPr>
              <w:t>(15</w:t>
            </w:r>
            <w:r w:rsidRPr="00650A05">
              <w:rPr>
                <w:rFonts w:ascii="Times New Roman"/>
                <w:sz w:val="20"/>
              </w:rPr>
              <w:t xml:space="preserve"> </w:t>
            </w:r>
            <w:r w:rsidR="00D93141" w:rsidRPr="00D93141">
              <w:rPr>
                <w:sz w:val="20"/>
              </w:rPr>
              <w:t>minūtes): 1,443 mg/ml (T/M)</w:t>
            </w:r>
          </w:p>
        </w:tc>
        <w:tc>
          <w:tcPr>
            <w:tcW w:w="1532" w:type="dxa"/>
          </w:tcPr>
          <w:p w14:paraId="123306D4" w14:textId="77777777" w:rsidR="00831223" w:rsidRPr="00650A05" w:rsidRDefault="00831223">
            <w:pPr>
              <w:pStyle w:val="TableParagraph"/>
              <w:rPr>
                <w:sz w:val="20"/>
              </w:rPr>
            </w:pPr>
          </w:p>
          <w:p w14:paraId="4A99C0CA" w14:textId="196DAD2F" w:rsidR="00831223" w:rsidRPr="00650A05" w:rsidRDefault="00851A5E">
            <w:pPr>
              <w:pStyle w:val="TableParagraph"/>
              <w:ind w:left="424" w:right="347" w:hanging="51"/>
              <w:rPr>
                <w:sz w:val="20"/>
              </w:rPr>
            </w:pPr>
            <w:r w:rsidRPr="00851A5E">
              <w:rPr>
                <w:sz w:val="20"/>
              </w:rPr>
              <w:t>Galvenais pētījums Propāns</w:t>
            </w:r>
          </w:p>
        </w:tc>
        <w:tc>
          <w:tcPr>
            <w:tcW w:w="1695" w:type="dxa"/>
          </w:tcPr>
          <w:p w14:paraId="0785F40E" w14:textId="77777777" w:rsidR="00831223" w:rsidRPr="00650A05" w:rsidRDefault="00831223">
            <w:pPr>
              <w:pStyle w:val="TableParagraph"/>
              <w:rPr>
                <w:sz w:val="20"/>
              </w:rPr>
            </w:pPr>
          </w:p>
          <w:p w14:paraId="38F07B6D" w14:textId="77777777" w:rsidR="00831223" w:rsidRPr="00650A05" w:rsidRDefault="00000000">
            <w:pPr>
              <w:pStyle w:val="TableParagraph"/>
              <w:ind w:left="195" w:right="177" w:firstLine="124"/>
              <w:rPr>
                <w:sz w:val="20"/>
              </w:rPr>
            </w:pPr>
            <w:proofErr w:type="spellStart"/>
            <w:r w:rsidRPr="00650A05">
              <w:rPr>
                <w:sz w:val="20"/>
              </w:rPr>
              <w:t>Clark</w:t>
            </w:r>
            <w:proofErr w:type="spellEnd"/>
            <w:r w:rsidRPr="00650A05">
              <w:rPr>
                <w:rFonts w:ascii="Times New Roman"/>
                <w:sz w:val="20"/>
              </w:rPr>
              <w:t xml:space="preserve"> </w:t>
            </w:r>
            <w:r w:rsidRPr="00650A05">
              <w:rPr>
                <w:sz w:val="20"/>
              </w:rPr>
              <w:t>DG</w:t>
            </w:r>
            <w:r w:rsidRPr="00650A05">
              <w:rPr>
                <w:rFonts w:ascii="Times New Roman"/>
                <w:sz w:val="20"/>
              </w:rPr>
              <w:t xml:space="preserve"> </w:t>
            </w:r>
            <w:proofErr w:type="spellStart"/>
            <w:r w:rsidRPr="00650A05">
              <w:rPr>
                <w:sz w:val="20"/>
              </w:rPr>
              <w:t>and</w:t>
            </w:r>
            <w:proofErr w:type="spellEnd"/>
            <w:r w:rsidRPr="00650A05">
              <w:rPr>
                <w:rFonts w:ascii="Times New Roman"/>
                <w:sz w:val="20"/>
              </w:rPr>
              <w:t xml:space="preserve"> </w:t>
            </w:r>
            <w:proofErr w:type="spellStart"/>
            <w:r w:rsidRPr="00650A05">
              <w:rPr>
                <w:sz w:val="20"/>
              </w:rPr>
              <w:t>Tiston</w:t>
            </w:r>
            <w:proofErr w:type="spellEnd"/>
            <w:r w:rsidRPr="00650A05">
              <w:rPr>
                <w:rFonts w:ascii="Times New Roman"/>
                <w:spacing w:val="-13"/>
                <w:sz w:val="20"/>
              </w:rPr>
              <w:t xml:space="preserve"> </w:t>
            </w:r>
            <w:r w:rsidRPr="00650A05">
              <w:rPr>
                <w:sz w:val="20"/>
              </w:rPr>
              <w:t>DJ</w:t>
            </w:r>
            <w:r w:rsidRPr="00650A05">
              <w:rPr>
                <w:rFonts w:ascii="Times New Roman"/>
                <w:spacing w:val="-12"/>
                <w:sz w:val="20"/>
              </w:rPr>
              <w:t xml:space="preserve"> </w:t>
            </w:r>
            <w:r w:rsidRPr="00650A05">
              <w:rPr>
                <w:sz w:val="20"/>
              </w:rPr>
              <w:t>(1982)</w:t>
            </w:r>
          </w:p>
        </w:tc>
      </w:tr>
      <w:tr w:rsidR="00831223" w:rsidRPr="00650A05" w14:paraId="7E83A8A8" w14:textId="77777777">
        <w:trPr>
          <w:trHeight w:val="1463"/>
        </w:trPr>
        <w:tc>
          <w:tcPr>
            <w:tcW w:w="2412" w:type="dxa"/>
          </w:tcPr>
          <w:p w14:paraId="4F093815" w14:textId="77777777" w:rsidR="00831223" w:rsidRPr="00650A05" w:rsidRDefault="00831223">
            <w:pPr>
              <w:pStyle w:val="TableParagraph"/>
              <w:spacing w:before="0"/>
              <w:rPr>
                <w:sz w:val="20"/>
              </w:rPr>
            </w:pPr>
          </w:p>
          <w:p w14:paraId="2FB95BF7" w14:textId="77777777" w:rsidR="00831223" w:rsidRPr="00650A05" w:rsidRDefault="00831223">
            <w:pPr>
              <w:pStyle w:val="TableParagraph"/>
              <w:spacing w:before="0"/>
              <w:rPr>
                <w:sz w:val="20"/>
              </w:rPr>
            </w:pPr>
          </w:p>
          <w:p w14:paraId="41914BAF" w14:textId="77777777" w:rsidR="00E34132" w:rsidRDefault="00E34132">
            <w:pPr>
              <w:pStyle w:val="TableParagraph"/>
              <w:spacing w:before="0"/>
              <w:ind w:left="419" w:firstLine="180"/>
              <w:rPr>
                <w:sz w:val="20"/>
              </w:rPr>
            </w:pPr>
            <w:r w:rsidRPr="00E34132">
              <w:rPr>
                <w:sz w:val="20"/>
              </w:rPr>
              <w:t>Pētījumi ar cilvēkiem</w:t>
            </w:r>
          </w:p>
          <w:p w14:paraId="7509E081" w14:textId="7E113DE1" w:rsidR="00831223" w:rsidRPr="00650A05" w:rsidRDefault="00E34132">
            <w:pPr>
              <w:pStyle w:val="TableParagraph"/>
              <w:spacing w:before="0"/>
              <w:ind w:left="419" w:firstLine="180"/>
              <w:rPr>
                <w:sz w:val="20"/>
              </w:rPr>
            </w:pPr>
            <w:r>
              <w:rPr>
                <w:sz w:val="20"/>
              </w:rPr>
              <w:t>V</w:t>
            </w:r>
            <w:r w:rsidRPr="00E34132">
              <w:rPr>
                <w:sz w:val="20"/>
              </w:rPr>
              <w:t>ispārējā populācija</w:t>
            </w:r>
          </w:p>
        </w:tc>
        <w:tc>
          <w:tcPr>
            <w:tcW w:w="3826" w:type="dxa"/>
          </w:tcPr>
          <w:p w14:paraId="218B59AE" w14:textId="41C64577" w:rsidR="00831223" w:rsidRPr="00650A05" w:rsidRDefault="00851A5E">
            <w:pPr>
              <w:pStyle w:val="TableParagraph"/>
              <w:spacing w:before="0" w:line="223" w:lineRule="exact"/>
              <w:ind w:left="114" w:right="103"/>
              <w:jc w:val="center"/>
              <w:rPr>
                <w:sz w:val="20"/>
              </w:rPr>
            </w:pPr>
            <w:r w:rsidRPr="00851A5E">
              <w:rPr>
                <w:sz w:val="20"/>
              </w:rPr>
              <w:t>Smarža nav nosakāma, ja koncentrācija ir mazāka par</w:t>
            </w:r>
            <w:r>
              <w:rPr>
                <w:sz w:val="20"/>
              </w:rPr>
              <w:t xml:space="preserve"> </w:t>
            </w:r>
            <w:r w:rsidRPr="00851A5E">
              <w:rPr>
                <w:sz w:val="20"/>
              </w:rPr>
              <w:t xml:space="preserve">20,000 </w:t>
            </w:r>
            <w:proofErr w:type="spellStart"/>
            <w:r w:rsidRPr="00851A5E">
              <w:rPr>
                <w:sz w:val="20"/>
              </w:rPr>
              <w:t>ppm</w:t>
            </w:r>
            <w:proofErr w:type="spellEnd"/>
            <w:r w:rsidRPr="00851A5E">
              <w:rPr>
                <w:sz w:val="20"/>
              </w:rPr>
              <w:t xml:space="preserve"> (2%), un 100 000 </w:t>
            </w:r>
            <w:proofErr w:type="spellStart"/>
            <w:r w:rsidRPr="00851A5E">
              <w:rPr>
                <w:sz w:val="20"/>
              </w:rPr>
              <w:t>ppm</w:t>
            </w:r>
            <w:proofErr w:type="spellEnd"/>
            <w:r w:rsidRPr="00851A5E">
              <w:rPr>
                <w:sz w:val="20"/>
              </w:rPr>
              <w:t xml:space="preserve"> (10 %) koncentrācija ir izraisījusi nelielu acu, deguna un elpceļu kairinājumu, taču dažu minūšu laikā tā ir izraisījusi nelielu reiboni.</w:t>
            </w:r>
          </w:p>
        </w:tc>
        <w:tc>
          <w:tcPr>
            <w:tcW w:w="1532" w:type="dxa"/>
          </w:tcPr>
          <w:p w14:paraId="79FC275F" w14:textId="77777777" w:rsidR="00831223" w:rsidRPr="00650A05" w:rsidRDefault="00831223">
            <w:pPr>
              <w:pStyle w:val="TableParagraph"/>
              <w:spacing w:before="0"/>
              <w:rPr>
                <w:sz w:val="20"/>
              </w:rPr>
            </w:pPr>
          </w:p>
          <w:p w14:paraId="597F6C6F" w14:textId="77777777" w:rsidR="00831223" w:rsidRPr="00650A05" w:rsidRDefault="00831223">
            <w:pPr>
              <w:pStyle w:val="TableParagraph"/>
              <w:spacing w:before="0"/>
              <w:rPr>
                <w:sz w:val="20"/>
              </w:rPr>
            </w:pPr>
          </w:p>
          <w:p w14:paraId="086FC129" w14:textId="719A2D65" w:rsidR="00831223" w:rsidRPr="00650A05" w:rsidRDefault="00851A5E">
            <w:pPr>
              <w:pStyle w:val="TableParagraph"/>
              <w:spacing w:before="0"/>
              <w:ind w:left="400" w:hanging="34"/>
              <w:rPr>
                <w:sz w:val="20"/>
              </w:rPr>
            </w:pPr>
            <w:r w:rsidRPr="00851A5E">
              <w:rPr>
                <w:spacing w:val="-2"/>
                <w:sz w:val="20"/>
              </w:rPr>
              <w:t>Pierādījumu kopums</w:t>
            </w:r>
          </w:p>
        </w:tc>
        <w:tc>
          <w:tcPr>
            <w:tcW w:w="1695" w:type="dxa"/>
          </w:tcPr>
          <w:p w14:paraId="4251E569" w14:textId="77777777" w:rsidR="00831223" w:rsidRPr="00650A05" w:rsidRDefault="00831223">
            <w:pPr>
              <w:pStyle w:val="TableParagraph"/>
              <w:spacing w:before="11"/>
              <w:rPr>
                <w:sz w:val="19"/>
              </w:rPr>
            </w:pPr>
          </w:p>
          <w:p w14:paraId="5ADACABB" w14:textId="36167BD7" w:rsidR="00831223" w:rsidRPr="00650A05" w:rsidRDefault="00000000">
            <w:pPr>
              <w:pStyle w:val="TableParagraph"/>
              <w:spacing w:before="0"/>
              <w:ind w:left="393" w:right="384"/>
              <w:jc w:val="center"/>
              <w:rPr>
                <w:sz w:val="20"/>
              </w:rPr>
            </w:pPr>
            <w:proofErr w:type="spellStart"/>
            <w:r w:rsidRPr="00650A05">
              <w:rPr>
                <w:sz w:val="20"/>
              </w:rPr>
              <w:t>Anon</w:t>
            </w:r>
            <w:proofErr w:type="spellEnd"/>
            <w:r w:rsidRPr="00650A05">
              <w:rPr>
                <w:rFonts w:ascii="Times New Roman"/>
                <w:spacing w:val="-8"/>
                <w:sz w:val="20"/>
              </w:rPr>
              <w:t xml:space="preserve"> </w:t>
            </w:r>
            <w:r w:rsidRPr="00650A05">
              <w:rPr>
                <w:spacing w:val="-4"/>
                <w:sz w:val="20"/>
              </w:rPr>
              <w:t>1982</w:t>
            </w:r>
          </w:p>
          <w:p w14:paraId="16A03CC1" w14:textId="77777777" w:rsidR="00831223" w:rsidRPr="00650A05" w:rsidRDefault="00831223">
            <w:pPr>
              <w:pStyle w:val="TableParagraph"/>
              <w:spacing w:before="2"/>
              <w:rPr>
                <w:sz w:val="20"/>
              </w:rPr>
            </w:pPr>
          </w:p>
          <w:p w14:paraId="1C478345" w14:textId="77777777" w:rsidR="00831223" w:rsidRPr="00650A05" w:rsidRDefault="00000000">
            <w:pPr>
              <w:pStyle w:val="TableParagraph"/>
              <w:spacing w:before="0"/>
              <w:ind w:left="168" w:right="155" w:hanging="2"/>
              <w:jc w:val="center"/>
              <w:rPr>
                <w:sz w:val="20"/>
              </w:rPr>
            </w:pPr>
            <w:r w:rsidRPr="00650A05">
              <w:rPr>
                <w:spacing w:val="-2"/>
                <w:sz w:val="20"/>
              </w:rPr>
              <w:t>Herman</w:t>
            </w:r>
            <w:r w:rsidRPr="00650A05">
              <w:rPr>
                <w:rFonts w:ascii="Times New Roman"/>
                <w:spacing w:val="-2"/>
                <w:sz w:val="20"/>
              </w:rPr>
              <w:t xml:space="preserve"> </w:t>
            </w:r>
            <w:r w:rsidRPr="00650A05">
              <w:rPr>
                <w:spacing w:val="-2"/>
                <w:sz w:val="20"/>
              </w:rPr>
              <w:t>(</w:t>
            </w:r>
            <w:proofErr w:type="spellStart"/>
            <w:r w:rsidRPr="00650A05">
              <w:rPr>
                <w:spacing w:val="-2"/>
                <w:sz w:val="20"/>
              </w:rPr>
              <w:t>Chairman</w:t>
            </w:r>
            <w:proofErr w:type="spellEnd"/>
            <w:r w:rsidRPr="00650A05">
              <w:rPr>
                <w:rFonts w:ascii="Times New Roman"/>
                <w:spacing w:val="-11"/>
                <w:sz w:val="20"/>
              </w:rPr>
              <w:t xml:space="preserve"> </w:t>
            </w:r>
            <w:r w:rsidRPr="00650A05">
              <w:rPr>
                <w:spacing w:val="-2"/>
                <w:sz w:val="20"/>
              </w:rPr>
              <w:t>1966)</w:t>
            </w:r>
          </w:p>
        </w:tc>
      </w:tr>
    </w:tbl>
    <w:p w14:paraId="1BEA36E2" w14:textId="77777777" w:rsidR="00831223" w:rsidRPr="00650A05" w:rsidRDefault="00831223">
      <w:pPr>
        <w:pStyle w:val="BodyText"/>
        <w:spacing w:before="3"/>
      </w:pPr>
    </w:p>
    <w:p w14:paraId="03484DB4" w14:textId="6B8D8283" w:rsidR="00831223" w:rsidRPr="00650A05" w:rsidRDefault="00851A5E">
      <w:pPr>
        <w:pStyle w:val="BodyText"/>
        <w:ind w:left="232" w:right="639"/>
        <w:jc w:val="both"/>
      </w:pPr>
      <w:r w:rsidRPr="00851A5E">
        <w:rPr>
          <w:b/>
        </w:rPr>
        <w:t xml:space="preserve">Ādas </w:t>
      </w:r>
      <w:proofErr w:type="spellStart"/>
      <w:r w:rsidRPr="00851A5E">
        <w:rPr>
          <w:b/>
        </w:rPr>
        <w:t>toksicitāte</w:t>
      </w:r>
      <w:proofErr w:type="spellEnd"/>
      <w:r w:rsidRPr="00650A05">
        <w:t>:</w:t>
      </w:r>
      <w:r w:rsidRPr="00650A05">
        <w:rPr>
          <w:rFonts w:ascii="Times New Roman"/>
          <w:spacing w:val="-7"/>
        </w:rPr>
        <w:t xml:space="preserve"> </w:t>
      </w:r>
      <w:r w:rsidRPr="00851A5E">
        <w:t xml:space="preserve">Saskaņā ar REACH regulas XI pielikuma 2. punktu šāds pētījums nav jāveic, jo naftas gāze ir uzliesmojoša apkārtējās temperatūras apstākļos un spēj veidot </w:t>
      </w:r>
      <w:proofErr w:type="spellStart"/>
      <w:r w:rsidRPr="00851A5E">
        <w:t>sprādzienbīstamus</w:t>
      </w:r>
      <w:proofErr w:type="spellEnd"/>
      <w:r w:rsidRPr="00851A5E">
        <w:t xml:space="preserve"> maisījumus saskarē ar gaisu. Augsts ugunsgrēka un sprādziena risks būs saistīts ar jebkuru testu ar nozīmīgām koncentrācijām</w:t>
      </w:r>
      <w:r w:rsidRPr="00650A05">
        <w:t>.</w:t>
      </w:r>
    </w:p>
    <w:p w14:paraId="07D99E74" w14:textId="77777777" w:rsidR="00831223" w:rsidRPr="00650A05" w:rsidRDefault="00831223">
      <w:pPr>
        <w:jc w:val="both"/>
        <w:sectPr w:rsidR="00831223" w:rsidRPr="00650A05">
          <w:pgSz w:w="11900" w:h="16840"/>
          <w:pgMar w:top="2000" w:right="760" w:bottom="940" w:left="900" w:header="438" w:footer="695" w:gutter="0"/>
          <w:cols w:space="720"/>
        </w:sectPr>
      </w:pPr>
    </w:p>
    <w:p w14:paraId="42A07420" w14:textId="77777777" w:rsidR="00831223" w:rsidRPr="00650A05" w:rsidRDefault="00831223">
      <w:pPr>
        <w:pStyle w:val="BodyText"/>
        <w:spacing w:before="10"/>
        <w:rPr>
          <w:sz w:val="8"/>
        </w:rPr>
      </w:pPr>
    </w:p>
    <w:p w14:paraId="2093D200" w14:textId="3026CBC0" w:rsidR="00831223" w:rsidRPr="00650A05" w:rsidRDefault="00851A5E">
      <w:pPr>
        <w:pStyle w:val="Heading2"/>
        <w:numPr>
          <w:ilvl w:val="0"/>
          <w:numId w:val="7"/>
        </w:numPr>
        <w:tabs>
          <w:tab w:val="left" w:pos="456"/>
        </w:tabs>
        <w:spacing w:before="60"/>
        <w:ind w:left="456" w:hanging="224"/>
      </w:pPr>
      <w:r w:rsidRPr="00851A5E">
        <w:t>Ādas kodīgums/kairinājums</w:t>
      </w:r>
      <w:r w:rsidRPr="00650A05">
        <w:rPr>
          <w:spacing w:val="-2"/>
        </w:rPr>
        <w:t>:</w:t>
      </w:r>
    </w:p>
    <w:p w14:paraId="61EC0125" w14:textId="5F26E5DD" w:rsidR="00831223" w:rsidRPr="00650A05" w:rsidRDefault="00CF370B">
      <w:pPr>
        <w:pStyle w:val="BodyText"/>
        <w:spacing w:before="24"/>
        <w:ind w:left="232" w:right="346"/>
      </w:pPr>
      <w:r w:rsidRPr="00CF370B">
        <w:t xml:space="preserve">Saskaņā ar REACH regulas XI pielikuma 2. punktu šāds pētījums nav jāveic, jo naftas gāze ir uzliesmojoša apkārtējās temperatūras apstākļos un spēj veidot </w:t>
      </w:r>
      <w:proofErr w:type="spellStart"/>
      <w:r w:rsidRPr="00CF370B">
        <w:t>sprādzienbīstamus</w:t>
      </w:r>
      <w:proofErr w:type="spellEnd"/>
      <w:r w:rsidRPr="00CF370B">
        <w:t xml:space="preserve"> maisījumus saskarē ar gaisu. Augsts ugunsgrēka un sprādziena risks būs saistīts ar jebkuru testu ar nozīmīgām koncentrācijām. Daži devas–atbildes pētījumi ar cilvēkiem pierāda, ka propānam un butānam nav kodīgas un kairinošas iedarbības uz ādu un gļotādām. Saskare ar sašķidrinātu gāzi var izraisīt apsaldējumus</w:t>
      </w:r>
      <w:r w:rsidRPr="00650A05">
        <w:t>.</w:t>
      </w:r>
    </w:p>
    <w:p w14:paraId="35F4DCA8" w14:textId="77777777" w:rsidR="00831223" w:rsidRPr="00650A05" w:rsidRDefault="00831223">
      <w:pPr>
        <w:pStyle w:val="BodyText"/>
        <w:spacing w:before="11"/>
        <w:rPr>
          <w:sz w:val="19"/>
        </w:rPr>
      </w:pPr>
    </w:p>
    <w:p w14:paraId="0DC1E84F" w14:textId="27B180AE" w:rsidR="00831223" w:rsidRPr="00650A05" w:rsidRDefault="00CF370B">
      <w:pPr>
        <w:pStyle w:val="Heading2"/>
        <w:numPr>
          <w:ilvl w:val="0"/>
          <w:numId w:val="7"/>
        </w:numPr>
        <w:tabs>
          <w:tab w:val="left" w:pos="432"/>
        </w:tabs>
        <w:spacing w:before="1"/>
        <w:ind w:left="432" w:hanging="200"/>
      </w:pPr>
      <w:r w:rsidRPr="00CF370B">
        <w:t>Nopietni acu bojājumi/kairinājums:</w:t>
      </w:r>
      <w:r w:rsidRPr="00650A05">
        <w:rPr>
          <w:spacing w:val="-2"/>
        </w:rPr>
        <w:t>:</w:t>
      </w:r>
    </w:p>
    <w:p w14:paraId="62F9D8EB" w14:textId="785BCDA6" w:rsidR="00831223" w:rsidRPr="00650A05" w:rsidRDefault="00CF370B">
      <w:pPr>
        <w:pStyle w:val="BodyText"/>
        <w:spacing w:before="24"/>
        <w:ind w:left="232" w:right="360"/>
      </w:pPr>
      <w:r w:rsidRPr="00CF370B">
        <w:t xml:space="preserve">Saskaņā ar REACH regulas XI pielikuma 2. punktu šāds pētījums nav jāveic, jo naftas gāze ir uzliesmojoša apkārtējās temperatūras apstākļos un spēj veidot </w:t>
      </w:r>
      <w:proofErr w:type="spellStart"/>
      <w:r w:rsidRPr="00CF370B">
        <w:t>sprādzienbīstamus</w:t>
      </w:r>
      <w:proofErr w:type="spellEnd"/>
      <w:r w:rsidRPr="00CF370B">
        <w:t xml:space="preserve"> maisījumus saskarē ar gaisu. Augsts ugunsgrēka un sprādziena risks būs saistīts ar jebkuru testu ar nozīmīgām koncentrācijām</w:t>
      </w:r>
      <w:r w:rsidRPr="00650A05">
        <w:t>.</w:t>
      </w:r>
    </w:p>
    <w:p w14:paraId="26038E62" w14:textId="77777777" w:rsidR="00831223" w:rsidRPr="00650A05" w:rsidRDefault="00831223">
      <w:pPr>
        <w:pStyle w:val="BodyText"/>
      </w:pPr>
    </w:p>
    <w:p w14:paraId="717A055D" w14:textId="5375363D" w:rsidR="00831223" w:rsidRPr="00650A05" w:rsidRDefault="00CF370B">
      <w:pPr>
        <w:pStyle w:val="Heading2"/>
        <w:numPr>
          <w:ilvl w:val="0"/>
          <w:numId w:val="7"/>
        </w:numPr>
        <w:tabs>
          <w:tab w:val="left" w:pos="456"/>
        </w:tabs>
        <w:spacing w:before="1"/>
        <w:ind w:left="456" w:hanging="224"/>
      </w:pPr>
      <w:r w:rsidRPr="00CF370B">
        <w:t xml:space="preserve">Elpceļu vai ādas </w:t>
      </w:r>
      <w:proofErr w:type="spellStart"/>
      <w:r w:rsidRPr="00CF370B">
        <w:t>sensibilizācija</w:t>
      </w:r>
      <w:proofErr w:type="spellEnd"/>
      <w:r w:rsidRPr="00650A05">
        <w:rPr>
          <w:spacing w:val="-2"/>
        </w:rPr>
        <w:t>:</w:t>
      </w:r>
    </w:p>
    <w:p w14:paraId="712CB0BA" w14:textId="735BE09E" w:rsidR="00831223" w:rsidRPr="00650A05" w:rsidRDefault="00CF370B">
      <w:pPr>
        <w:spacing w:before="24"/>
        <w:ind w:left="232"/>
        <w:rPr>
          <w:b/>
          <w:sz w:val="20"/>
        </w:rPr>
      </w:pPr>
      <w:r w:rsidRPr="00CF370B">
        <w:rPr>
          <w:b/>
          <w:spacing w:val="-2"/>
          <w:sz w:val="20"/>
        </w:rPr>
        <w:t xml:space="preserve">Elpceļu </w:t>
      </w:r>
      <w:proofErr w:type="spellStart"/>
      <w:r w:rsidRPr="00CF370B">
        <w:rPr>
          <w:b/>
          <w:spacing w:val="-2"/>
          <w:sz w:val="20"/>
        </w:rPr>
        <w:t>sensibilizācija</w:t>
      </w:r>
      <w:proofErr w:type="spellEnd"/>
    </w:p>
    <w:p w14:paraId="5A84B7CB" w14:textId="0EB8FFED" w:rsidR="00831223" w:rsidRPr="00650A05" w:rsidRDefault="00CF370B">
      <w:pPr>
        <w:pStyle w:val="BodyText"/>
        <w:spacing w:before="1" w:line="243" w:lineRule="exact"/>
        <w:ind w:left="232"/>
      </w:pPr>
      <w:r w:rsidRPr="00CF370B">
        <w:t>Nav pieejamu pētījumu, kas norādītu uz šāda veida iedarbību</w:t>
      </w:r>
    </w:p>
    <w:p w14:paraId="308BDA10" w14:textId="741299D2" w:rsidR="00831223" w:rsidRPr="00650A05" w:rsidRDefault="00CF370B">
      <w:pPr>
        <w:pStyle w:val="Heading2"/>
        <w:spacing w:line="243" w:lineRule="exact"/>
      </w:pPr>
      <w:r w:rsidRPr="00CF370B">
        <w:t xml:space="preserve">Ādas </w:t>
      </w:r>
      <w:proofErr w:type="spellStart"/>
      <w:r w:rsidRPr="00CF370B">
        <w:t>sensibilizācija</w:t>
      </w:r>
      <w:proofErr w:type="spellEnd"/>
    </w:p>
    <w:p w14:paraId="00396033" w14:textId="34A6577A" w:rsidR="00831223" w:rsidRPr="00650A05" w:rsidRDefault="00CF370B">
      <w:pPr>
        <w:pStyle w:val="BodyText"/>
        <w:spacing w:before="1"/>
        <w:ind w:left="232"/>
      </w:pPr>
      <w:r w:rsidRPr="00CF370B">
        <w:t>Saskaņā ar REACH regulas XI pielikuma 2. punktu šāds pētījums nav jāveic</w:t>
      </w:r>
      <w:r w:rsidRPr="00650A05">
        <w:rPr>
          <w:spacing w:val="-2"/>
        </w:rPr>
        <w:t>.</w:t>
      </w:r>
    </w:p>
    <w:p w14:paraId="342C2379" w14:textId="77777777" w:rsidR="00831223" w:rsidRPr="00650A05" w:rsidRDefault="00831223">
      <w:pPr>
        <w:pStyle w:val="BodyText"/>
        <w:spacing w:before="1"/>
      </w:pPr>
    </w:p>
    <w:p w14:paraId="1C59B379" w14:textId="04CF727D" w:rsidR="00831223" w:rsidRPr="00650A05" w:rsidRDefault="007278F9">
      <w:pPr>
        <w:pStyle w:val="Heading2"/>
        <w:numPr>
          <w:ilvl w:val="0"/>
          <w:numId w:val="7"/>
        </w:numPr>
        <w:tabs>
          <w:tab w:val="left" w:pos="449"/>
        </w:tabs>
        <w:ind w:left="449" w:hanging="217"/>
      </w:pPr>
      <w:r w:rsidRPr="007278F9">
        <w:t xml:space="preserve">Dzimumšūnu </w:t>
      </w:r>
      <w:proofErr w:type="spellStart"/>
      <w:r w:rsidRPr="007278F9">
        <w:t>mutagenitāte</w:t>
      </w:r>
      <w:proofErr w:type="spellEnd"/>
    </w:p>
    <w:p w14:paraId="3846FB01" w14:textId="255C03D0" w:rsidR="00831223" w:rsidRPr="00650A05" w:rsidRDefault="007278F9">
      <w:pPr>
        <w:pStyle w:val="BodyText"/>
        <w:spacing w:before="22"/>
        <w:ind w:left="232" w:right="555" w:hanging="1"/>
      </w:pPr>
      <w:r w:rsidRPr="007278F9">
        <w:t xml:space="preserve">Nav pierādījumu par </w:t>
      </w:r>
      <w:proofErr w:type="spellStart"/>
      <w:r w:rsidRPr="007278F9">
        <w:t>genotoksicitāti</w:t>
      </w:r>
      <w:proofErr w:type="spellEnd"/>
      <w:r w:rsidRPr="007278F9">
        <w:t xml:space="preserve"> lielākajai daļai LPG sastāvdaļu. Turklāt produkts satur benzolu un 1,3-butadiēnu koncentrācijā C &lt;0,1%, tāpēc tas netiek klasificēts kā </w:t>
      </w:r>
      <w:proofErr w:type="spellStart"/>
      <w:r w:rsidRPr="007278F9">
        <w:t>mutagēns</w:t>
      </w:r>
      <w:proofErr w:type="spellEnd"/>
      <w:r w:rsidRPr="007278F9">
        <w:t xml:space="preserve"> saskaņā ar regulu par bīstamām vielām</w:t>
      </w:r>
      <w:r w:rsidRPr="00650A05">
        <w:rPr>
          <w:spacing w:val="-2"/>
        </w:rPr>
        <w:t>.</w:t>
      </w:r>
    </w:p>
    <w:p w14:paraId="16182B3C" w14:textId="2D42EFB9" w:rsidR="00831223" w:rsidRPr="00650A05" w:rsidRDefault="007278F9">
      <w:pPr>
        <w:pStyle w:val="BodyText"/>
        <w:spacing w:line="244" w:lineRule="exact"/>
        <w:ind w:left="232"/>
      </w:pPr>
      <w:r w:rsidRPr="007278F9">
        <w:t>Turpmāk ir sniegts reprezentatīvāko pētījumu kopsavilkums no reģistrācijas lieta</w:t>
      </w:r>
      <w:r>
        <w:t>s</w:t>
      </w:r>
      <w:r w:rsidRPr="00650A05">
        <w:rPr>
          <w:spacing w:val="-2"/>
        </w:rPr>
        <w:t>.</w:t>
      </w:r>
    </w:p>
    <w:p w14:paraId="383F566B" w14:textId="77777777" w:rsidR="00831223" w:rsidRPr="00650A05" w:rsidRDefault="00831223">
      <w:pPr>
        <w:pStyle w:val="BodyText"/>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8"/>
        <w:gridCol w:w="1946"/>
        <w:gridCol w:w="2551"/>
        <w:gridCol w:w="1747"/>
      </w:tblGrid>
      <w:tr w:rsidR="00831223" w:rsidRPr="00650A05" w14:paraId="63888607" w14:textId="77777777">
        <w:trPr>
          <w:trHeight w:val="244"/>
        </w:trPr>
        <w:tc>
          <w:tcPr>
            <w:tcW w:w="3218" w:type="dxa"/>
          </w:tcPr>
          <w:p w14:paraId="70E3147F" w14:textId="66A0F1E7" w:rsidR="00831223" w:rsidRPr="00650A05" w:rsidRDefault="007278F9">
            <w:pPr>
              <w:pStyle w:val="TableParagraph"/>
              <w:spacing w:line="223" w:lineRule="exact"/>
              <w:ind w:left="345" w:right="327"/>
              <w:jc w:val="center"/>
              <w:rPr>
                <w:b/>
                <w:sz w:val="20"/>
              </w:rPr>
            </w:pPr>
            <w:r w:rsidRPr="007278F9">
              <w:rPr>
                <w:b/>
                <w:spacing w:val="-2"/>
                <w:sz w:val="20"/>
              </w:rPr>
              <w:t>Metode</w:t>
            </w:r>
          </w:p>
        </w:tc>
        <w:tc>
          <w:tcPr>
            <w:tcW w:w="1946" w:type="dxa"/>
          </w:tcPr>
          <w:p w14:paraId="52962CDE" w14:textId="764CFB53" w:rsidR="00831223" w:rsidRPr="00650A05" w:rsidRDefault="007278F9">
            <w:pPr>
              <w:pStyle w:val="TableParagraph"/>
              <w:spacing w:line="223" w:lineRule="exact"/>
              <w:ind w:left="676"/>
              <w:rPr>
                <w:b/>
                <w:sz w:val="20"/>
              </w:rPr>
            </w:pPr>
            <w:r w:rsidRPr="007278F9">
              <w:rPr>
                <w:b/>
                <w:spacing w:val="-2"/>
                <w:sz w:val="20"/>
              </w:rPr>
              <w:t>Rezultāti</w:t>
            </w:r>
          </w:p>
        </w:tc>
        <w:tc>
          <w:tcPr>
            <w:tcW w:w="2551" w:type="dxa"/>
          </w:tcPr>
          <w:p w14:paraId="66442DAB" w14:textId="313BA88C" w:rsidR="00831223" w:rsidRPr="00650A05" w:rsidRDefault="007278F9">
            <w:pPr>
              <w:pStyle w:val="TableParagraph"/>
              <w:spacing w:line="223" w:lineRule="exact"/>
              <w:ind w:left="828"/>
              <w:rPr>
                <w:b/>
                <w:sz w:val="20"/>
              </w:rPr>
            </w:pPr>
            <w:r w:rsidRPr="007278F9">
              <w:rPr>
                <w:b/>
                <w:spacing w:val="-2"/>
                <w:sz w:val="20"/>
              </w:rPr>
              <w:t>Komentāri</w:t>
            </w:r>
          </w:p>
        </w:tc>
        <w:tc>
          <w:tcPr>
            <w:tcW w:w="1747" w:type="dxa"/>
          </w:tcPr>
          <w:p w14:paraId="6098DDF9" w14:textId="7C4D69BD" w:rsidR="00831223" w:rsidRPr="00650A05" w:rsidRDefault="007278F9">
            <w:pPr>
              <w:pStyle w:val="TableParagraph"/>
              <w:spacing w:line="223" w:lineRule="exact"/>
              <w:ind w:left="593"/>
              <w:rPr>
                <w:b/>
                <w:sz w:val="20"/>
              </w:rPr>
            </w:pPr>
            <w:r w:rsidRPr="007278F9">
              <w:rPr>
                <w:b/>
                <w:spacing w:val="-2"/>
                <w:sz w:val="20"/>
              </w:rPr>
              <w:t>Avots</w:t>
            </w:r>
          </w:p>
        </w:tc>
      </w:tr>
      <w:tr w:rsidR="00831223" w:rsidRPr="00650A05" w14:paraId="26165333" w14:textId="77777777">
        <w:trPr>
          <w:trHeight w:val="875"/>
        </w:trPr>
        <w:tc>
          <w:tcPr>
            <w:tcW w:w="3218" w:type="dxa"/>
          </w:tcPr>
          <w:p w14:paraId="078A9BF4" w14:textId="033A4F18" w:rsidR="00831223" w:rsidRPr="00650A05" w:rsidRDefault="00000000">
            <w:pPr>
              <w:pStyle w:val="TableParagraph"/>
              <w:spacing w:before="73"/>
              <w:ind w:left="343" w:right="327"/>
              <w:jc w:val="center"/>
              <w:rPr>
                <w:sz w:val="20"/>
              </w:rPr>
            </w:pPr>
            <w:proofErr w:type="spellStart"/>
            <w:r w:rsidRPr="00650A05">
              <w:rPr>
                <w:sz w:val="20"/>
              </w:rPr>
              <w:t>Vitro</w:t>
            </w:r>
            <w:proofErr w:type="spellEnd"/>
            <w:r w:rsidRPr="00650A05">
              <w:rPr>
                <w:rFonts w:ascii="Times New Roman"/>
                <w:spacing w:val="-11"/>
                <w:sz w:val="20"/>
              </w:rPr>
              <w:t xml:space="preserve"> </w:t>
            </w:r>
            <w:r w:rsidR="007278F9" w:rsidRPr="007278F9">
              <w:rPr>
                <w:spacing w:val="-4"/>
                <w:sz w:val="20"/>
              </w:rPr>
              <w:t>tests</w:t>
            </w:r>
          </w:p>
          <w:p w14:paraId="6B8D9836" w14:textId="3690B46F" w:rsidR="00831223" w:rsidRPr="00650A05" w:rsidRDefault="00000000">
            <w:pPr>
              <w:pStyle w:val="TableParagraph"/>
              <w:ind w:left="345" w:right="327"/>
              <w:jc w:val="center"/>
              <w:rPr>
                <w:sz w:val="20"/>
              </w:rPr>
            </w:pPr>
            <w:proofErr w:type="spellStart"/>
            <w:r w:rsidRPr="00650A05">
              <w:rPr>
                <w:sz w:val="20"/>
              </w:rPr>
              <w:t>Ames</w:t>
            </w:r>
            <w:proofErr w:type="spellEnd"/>
            <w:r w:rsidRPr="00650A05">
              <w:rPr>
                <w:rFonts w:ascii="Times New Roman"/>
                <w:spacing w:val="-13"/>
                <w:sz w:val="20"/>
              </w:rPr>
              <w:t xml:space="preserve"> </w:t>
            </w:r>
            <w:r w:rsidR="007278F9" w:rsidRPr="007278F9">
              <w:rPr>
                <w:sz w:val="20"/>
              </w:rPr>
              <w:t>tests</w:t>
            </w:r>
            <w:r w:rsidRPr="00650A05">
              <w:rPr>
                <w:rFonts w:ascii="Times New Roman"/>
                <w:spacing w:val="-13"/>
                <w:sz w:val="20"/>
              </w:rPr>
              <w:t xml:space="preserve"> </w:t>
            </w:r>
            <w:r w:rsidRPr="00650A05">
              <w:rPr>
                <w:sz w:val="20"/>
              </w:rPr>
              <w:t>Salmonella</w:t>
            </w:r>
            <w:r w:rsidRPr="00650A05">
              <w:rPr>
                <w:rFonts w:ascii="Times New Roman"/>
                <w:spacing w:val="-12"/>
                <w:sz w:val="20"/>
              </w:rPr>
              <w:t xml:space="preserve"> </w:t>
            </w:r>
            <w:r w:rsidR="007278F9" w:rsidRPr="007278F9">
              <w:rPr>
                <w:sz w:val="20"/>
              </w:rPr>
              <w:t xml:space="preserve">celmos </w:t>
            </w:r>
            <w:r w:rsidRPr="00650A05">
              <w:rPr>
                <w:sz w:val="20"/>
              </w:rPr>
              <w:t>OECD</w:t>
            </w:r>
            <w:r w:rsidRPr="00650A05">
              <w:rPr>
                <w:rFonts w:ascii="Times New Roman"/>
                <w:sz w:val="20"/>
              </w:rPr>
              <w:t xml:space="preserve"> </w:t>
            </w:r>
            <w:r w:rsidRPr="00650A05">
              <w:rPr>
                <w:sz w:val="20"/>
              </w:rPr>
              <w:t>TG</w:t>
            </w:r>
            <w:r w:rsidRPr="00650A05">
              <w:rPr>
                <w:rFonts w:ascii="Times New Roman"/>
                <w:sz w:val="20"/>
              </w:rPr>
              <w:t xml:space="preserve"> </w:t>
            </w:r>
            <w:r w:rsidRPr="00650A05">
              <w:rPr>
                <w:sz w:val="20"/>
              </w:rPr>
              <w:t>471</w:t>
            </w:r>
          </w:p>
        </w:tc>
        <w:tc>
          <w:tcPr>
            <w:tcW w:w="1946" w:type="dxa"/>
          </w:tcPr>
          <w:p w14:paraId="32152EC7" w14:textId="77777777" w:rsidR="00831223" w:rsidRPr="00650A05" w:rsidRDefault="00831223">
            <w:pPr>
              <w:pStyle w:val="TableParagraph"/>
              <w:spacing w:before="0"/>
              <w:rPr>
                <w:sz w:val="26"/>
              </w:rPr>
            </w:pPr>
          </w:p>
          <w:p w14:paraId="71B05624" w14:textId="0ED663F5" w:rsidR="00831223" w:rsidRPr="00650A05" w:rsidRDefault="007278F9">
            <w:pPr>
              <w:pStyle w:val="TableParagraph"/>
              <w:spacing w:before="0"/>
              <w:ind w:left="614"/>
              <w:rPr>
                <w:sz w:val="20"/>
              </w:rPr>
            </w:pPr>
            <w:r w:rsidRPr="007278F9">
              <w:rPr>
                <w:spacing w:val="-2"/>
                <w:sz w:val="20"/>
              </w:rPr>
              <w:t>Negatīvs</w:t>
            </w:r>
          </w:p>
        </w:tc>
        <w:tc>
          <w:tcPr>
            <w:tcW w:w="2551" w:type="dxa"/>
          </w:tcPr>
          <w:p w14:paraId="14E598B8" w14:textId="77777777" w:rsidR="00831223" w:rsidRPr="00650A05" w:rsidRDefault="00831223">
            <w:pPr>
              <w:pStyle w:val="TableParagraph"/>
              <w:spacing w:before="0"/>
              <w:rPr>
                <w:sz w:val="16"/>
              </w:rPr>
            </w:pPr>
          </w:p>
          <w:p w14:paraId="47208536" w14:textId="20CB9C49" w:rsidR="00831223" w:rsidRPr="00650A05" w:rsidRDefault="007278F9">
            <w:pPr>
              <w:pStyle w:val="TableParagraph"/>
              <w:spacing w:before="0"/>
              <w:ind w:left="883" w:right="864"/>
              <w:jc w:val="center"/>
              <w:rPr>
                <w:sz w:val="20"/>
              </w:rPr>
            </w:pPr>
            <w:r w:rsidRPr="007278F9">
              <w:rPr>
                <w:sz w:val="20"/>
              </w:rPr>
              <w:t>Galvenais pētījums Metāns</w:t>
            </w:r>
          </w:p>
        </w:tc>
        <w:tc>
          <w:tcPr>
            <w:tcW w:w="1747" w:type="dxa"/>
          </w:tcPr>
          <w:p w14:paraId="45A35590" w14:textId="77777777" w:rsidR="00831223" w:rsidRPr="00650A05" w:rsidRDefault="00000000">
            <w:pPr>
              <w:pStyle w:val="TableParagraph"/>
              <w:spacing w:before="73"/>
              <w:ind w:left="240" w:right="221" w:hanging="1"/>
              <w:jc w:val="center"/>
              <w:rPr>
                <w:sz w:val="20"/>
              </w:rPr>
            </w:pPr>
            <w:r w:rsidRPr="00650A05">
              <w:rPr>
                <w:spacing w:val="-2"/>
                <w:sz w:val="20"/>
              </w:rPr>
              <w:t>National</w:t>
            </w:r>
            <w:r w:rsidRPr="00650A05">
              <w:rPr>
                <w:rFonts w:ascii="Times New Roman"/>
                <w:spacing w:val="-2"/>
                <w:sz w:val="20"/>
              </w:rPr>
              <w:t xml:space="preserve"> </w:t>
            </w:r>
            <w:proofErr w:type="spellStart"/>
            <w:r w:rsidRPr="00650A05">
              <w:rPr>
                <w:spacing w:val="-2"/>
                <w:sz w:val="20"/>
              </w:rPr>
              <w:t>Toxicology</w:t>
            </w:r>
            <w:proofErr w:type="spellEnd"/>
            <w:r w:rsidRPr="00650A05">
              <w:rPr>
                <w:rFonts w:ascii="Times New Roman"/>
                <w:spacing w:val="-2"/>
                <w:sz w:val="20"/>
              </w:rPr>
              <w:t xml:space="preserve"> </w:t>
            </w:r>
            <w:proofErr w:type="spellStart"/>
            <w:r w:rsidRPr="00650A05">
              <w:rPr>
                <w:spacing w:val="-2"/>
                <w:sz w:val="20"/>
              </w:rPr>
              <w:t>Program</w:t>
            </w:r>
            <w:proofErr w:type="spellEnd"/>
            <w:r w:rsidRPr="00650A05">
              <w:rPr>
                <w:rFonts w:ascii="Times New Roman"/>
                <w:spacing w:val="-11"/>
                <w:sz w:val="20"/>
              </w:rPr>
              <w:t xml:space="preserve"> </w:t>
            </w:r>
            <w:r w:rsidRPr="00650A05">
              <w:rPr>
                <w:spacing w:val="-2"/>
                <w:sz w:val="20"/>
              </w:rPr>
              <w:t>(1993)</w:t>
            </w:r>
          </w:p>
        </w:tc>
      </w:tr>
      <w:tr w:rsidR="00831223" w:rsidRPr="00650A05" w14:paraId="7792AE47" w14:textId="77777777">
        <w:trPr>
          <w:trHeight w:val="976"/>
        </w:trPr>
        <w:tc>
          <w:tcPr>
            <w:tcW w:w="3218" w:type="dxa"/>
          </w:tcPr>
          <w:p w14:paraId="418295DB" w14:textId="00E243BD" w:rsidR="00831223" w:rsidRPr="00650A05" w:rsidRDefault="00000000">
            <w:pPr>
              <w:pStyle w:val="TableParagraph"/>
              <w:ind w:left="343" w:right="327"/>
              <w:jc w:val="center"/>
              <w:rPr>
                <w:sz w:val="20"/>
              </w:rPr>
            </w:pPr>
            <w:proofErr w:type="spellStart"/>
            <w:r w:rsidRPr="00650A05">
              <w:rPr>
                <w:sz w:val="20"/>
              </w:rPr>
              <w:t>Vitro</w:t>
            </w:r>
            <w:proofErr w:type="spellEnd"/>
            <w:r w:rsidRPr="00650A05">
              <w:rPr>
                <w:rFonts w:ascii="Times New Roman"/>
                <w:spacing w:val="-11"/>
                <w:sz w:val="20"/>
              </w:rPr>
              <w:t xml:space="preserve"> </w:t>
            </w:r>
            <w:r w:rsidR="007278F9" w:rsidRPr="007278F9">
              <w:rPr>
                <w:spacing w:val="-4"/>
                <w:sz w:val="20"/>
              </w:rPr>
              <w:t>tests</w:t>
            </w:r>
          </w:p>
          <w:p w14:paraId="49BBD397" w14:textId="52078862" w:rsidR="00831223" w:rsidRPr="00650A05" w:rsidRDefault="00000000">
            <w:pPr>
              <w:pStyle w:val="TableParagraph"/>
              <w:ind w:left="345" w:right="324"/>
              <w:jc w:val="center"/>
              <w:rPr>
                <w:sz w:val="20"/>
              </w:rPr>
            </w:pPr>
            <w:proofErr w:type="spellStart"/>
            <w:r w:rsidRPr="00650A05">
              <w:rPr>
                <w:sz w:val="20"/>
              </w:rPr>
              <w:t>Ames</w:t>
            </w:r>
            <w:proofErr w:type="spellEnd"/>
            <w:r w:rsidRPr="00650A05">
              <w:rPr>
                <w:rFonts w:ascii="Times New Roman"/>
                <w:spacing w:val="-13"/>
                <w:sz w:val="20"/>
              </w:rPr>
              <w:t xml:space="preserve"> </w:t>
            </w:r>
            <w:r w:rsidR="007278F9" w:rsidRPr="007278F9">
              <w:rPr>
                <w:sz w:val="20"/>
              </w:rPr>
              <w:t xml:space="preserve">tests </w:t>
            </w:r>
            <w:r w:rsidRPr="00650A05">
              <w:rPr>
                <w:rFonts w:ascii="Times New Roman"/>
                <w:spacing w:val="-13"/>
                <w:sz w:val="20"/>
              </w:rPr>
              <w:t xml:space="preserve"> </w:t>
            </w:r>
            <w:r w:rsidRPr="00650A05">
              <w:rPr>
                <w:sz w:val="20"/>
              </w:rPr>
              <w:t>Salmonella</w:t>
            </w:r>
            <w:r w:rsidRPr="00650A05">
              <w:rPr>
                <w:rFonts w:ascii="Times New Roman"/>
                <w:sz w:val="20"/>
              </w:rPr>
              <w:t xml:space="preserve"> </w:t>
            </w:r>
            <w:proofErr w:type="spellStart"/>
            <w:r w:rsidRPr="00650A05">
              <w:rPr>
                <w:spacing w:val="-2"/>
                <w:sz w:val="20"/>
              </w:rPr>
              <w:t>typhimurium</w:t>
            </w:r>
            <w:proofErr w:type="spellEnd"/>
          </w:p>
          <w:p w14:paraId="45B12A50" w14:textId="77777777" w:rsidR="00831223" w:rsidRPr="00650A05" w:rsidRDefault="00000000">
            <w:pPr>
              <w:pStyle w:val="TableParagraph"/>
              <w:spacing w:before="0" w:line="222" w:lineRule="exact"/>
              <w:ind w:left="1072"/>
              <w:rPr>
                <w:sz w:val="20"/>
              </w:rPr>
            </w:pPr>
            <w:r w:rsidRPr="00650A05">
              <w:rPr>
                <w:sz w:val="20"/>
              </w:rPr>
              <w:t>OECD</w:t>
            </w:r>
            <w:r w:rsidRPr="00650A05">
              <w:rPr>
                <w:rFonts w:ascii="Times New Roman"/>
                <w:spacing w:val="-8"/>
                <w:sz w:val="20"/>
              </w:rPr>
              <w:t xml:space="preserve"> </w:t>
            </w:r>
            <w:r w:rsidRPr="00650A05">
              <w:rPr>
                <w:sz w:val="20"/>
              </w:rPr>
              <w:t>TG</w:t>
            </w:r>
            <w:r w:rsidRPr="00650A05">
              <w:rPr>
                <w:rFonts w:ascii="Times New Roman"/>
                <w:spacing w:val="-9"/>
                <w:sz w:val="20"/>
              </w:rPr>
              <w:t xml:space="preserve"> </w:t>
            </w:r>
            <w:r w:rsidRPr="00650A05">
              <w:rPr>
                <w:spacing w:val="-5"/>
                <w:sz w:val="20"/>
              </w:rPr>
              <w:t>471</w:t>
            </w:r>
          </w:p>
        </w:tc>
        <w:tc>
          <w:tcPr>
            <w:tcW w:w="1946" w:type="dxa"/>
          </w:tcPr>
          <w:p w14:paraId="38B10C77" w14:textId="77777777" w:rsidR="00831223" w:rsidRPr="00650A05" w:rsidRDefault="00831223">
            <w:pPr>
              <w:pStyle w:val="TableParagraph"/>
              <w:spacing w:before="0"/>
              <w:rPr>
                <w:sz w:val="20"/>
              </w:rPr>
            </w:pPr>
          </w:p>
          <w:p w14:paraId="7B37FD0E" w14:textId="0128687C" w:rsidR="00831223" w:rsidRPr="00650A05" w:rsidRDefault="007278F9">
            <w:pPr>
              <w:pStyle w:val="TableParagraph"/>
              <w:spacing w:before="124"/>
              <w:ind w:left="614"/>
              <w:rPr>
                <w:sz w:val="20"/>
              </w:rPr>
            </w:pPr>
            <w:r w:rsidRPr="007278F9">
              <w:rPr>
                <w:spacing w:val="-2"/>
                <w:sz w:val="20"/>
              </w:rPr>
              <w:t>Negatīvs</w:t>
            </w:r>
          </w:p>
        </w:tc>
        <w:tc>
          <w:tcPr>
            <w:tcW w:w="2551" w:type="dxa"/>
          </w:tcPr>
          <w:p w14:paraId="2DF3FB65" w14:textId="77777777" w:rsidR="00831223" w:rsidRPr="00650A05" w:rsidRDefault="00831223">
            <w:pPr>
              <w:pStyle w:val="TableParagraph"/>
              <w:rPr>
                <w:sz w:val="20"/>
              </w:rPr>
            </w:pPr>
          </w:p>
          <w:p w14:paraId="04002E88" w14:textId="5ECF1EA3" w:rsidR="00831223" w:rsidRPr="00650A05" w:rsidRDefault="007278F9">
            <w:pPr>
              <w:pStyle w:val="TableParagraph"/>
              <w:ind w:left="883" w:right="864"/>
              <w:jc w:val="center"/>
              <w:rPr>
                <w:sz w:val="20"/>
              </w:rPr>
            </w:pPr>
            <w:r w:rsidRPr="007278F9">
              <w:rPr>
                <w:sz w:val="20"/>
              </w:rPr>
              <w:t>Galvenais pētījums Propāns</w:t>
            </w:r>
          </w:p>
        </w:tc>
        <w:tc>
          <w:tcPr>
            <w:tcW w:w="1747" w:type="dxa"/>
          </w:tcPr>
          <w:p w14:paraId="1605CCE8" w14:textId="77777777" w:rsidR="00831223" w:rsidRPr="00650A05" w:rsidRDefault="00000000">
            <w:pPr>
              <w:pStyle w:val="TableParagraph"/>
              <w:spacing w:before="123"/>
              <w:ind w:left="222" w:right="204"/>
              <w:jc w:val="center"/>
              <w:rPr>
                <w:sz w:val="20"/>
              </w:rPr>
            </w:pPr>
            <w:proofErr w:type="spellStart"/>
            <w:r w:rsidRPr="00650A05">
              <w:rPr>
                <w:sz w:val="20"/>
              </w:rPr>
              <w:t>Kirwin</w:t>
            </w:r>
            <w:proofErr w:type="spellEnd"/>
            <w:r w:rsidRPr="00650A05">
              <w:rPr>
                <w:rFonts w:ascii="Times New Roman"/>
                <w:spacing w:val="-13"/>
                <w:sz w:val="20"/>
              </w:rPr>
              <w:t xml:space="preserve"> </w:t>
            </w:r>
            <w:r w:rsidRPr="00650A05">
              <w:rPr>
                <w:sz w:val="20"/>
              </w:rPr>
              <w:t>CJ</w:t>
            </w:r>
            <w:r w:rsidRPr="00650A05">
              <w:rPr>
                <w:rFonts w:ascii="Times New Roman"/>
                <w:spacing w:val="-12"/>
                <w:sz w:val="20"/>
              </w:rPr>
              <w:t xml:space="preserve"> </w:t>
            </w:r>
            <w:proofErr w:type="spellStart"/>
            <w:r w:rsidRPr="00650A05">
              <w:rPr>
                <w:sz w:val="20"/>
              </w:rPr>
              <w:t>and</w:t>
            </w:r>
            <w:proofErr w:type="spellEnd"/>
            <w:r w:rsidRPr="00650A05">
              <w:rPr>
                <w:rFonts w:ascii="Times New Roman"/>
                <w:sz w:val="20"/>
              </w:rPr>
              <w:t xml:space="preserve"> </w:t>
            </w:r>
            <w:proofErr w:type="spellStart"/>
            <w:r w:rsidRPr="00650A05">
              <w:rPr>
                <w:sz w:val="20"/>
              </w:rPr>
              <w:t>Thomas</w:t>
            </w:r>
            <w:proofErr w:type="spellEnd"/>
            <w:r w:rsidRPr="00650A05">
              <w:rPr>
                <w:rFonts w:ascii="Times New Roman"/>
                <w:sz w:val="20"/>
              </w:rPr>
              <w:t xml:space="preserve"> </w:t>
            </w:r>
            <w:r w:rsidRPr="00650A05">
              <w:rPr>
                <w:sz w:val="20"/>
              </w:rPr>
              <w:t>WC</w:t>
            </w:r>
            <w:r w:rsidRPr="00650A05">
              <w:rPr>
                <w:rFonts w:ascii="Times New Roman"/>
                <w:sz w:val="20"/>
              </w:rPr>
              <w:t xml:space="preserve"> </w:t>
            </w:r>
            <w:r w:rsidRPr="00650A05">
              <w:rPr>
                <w:spacing w:val="-2"/>
                <w:sz w:val="20"/>
              </w:rPr>
              <w:t>(1980)</w:t>
            </w:r>
          </w:p>
        </w:tc>
      </w:tr>
      <w:tr w:rsidR="00831223" w:rsidRPr="00650A05" w14:paraId="0E1C749D" w14:textId="77777777">
        <w:trPr>
          <w:trHeight w:val="1220"/>
        </w:trPr>
        <w:tc>
          <w:tcPr>
            <w:tcW w:w="3218" w:type="dxa"/>
          </w:tcPr>
          <w:p w14:paraId="5134DD5E" w14:textId="13539372" w:rsidR="00831223" w:rsidRPr="00650A05" w:rsidRDefault="00000000">
            <w:pPr>
              <w:pStyle w:val="TableParagraph"/>
              <w:ind w:left="882" w:right="861"/>
              <w:jc w:val="center"/>
              <w:rPr>
                <w:sz w:val="20"/>
              </w:rPr>
            </w:pPr>
            <w:proofErr w:type="spellStart"/>
            <w:r w:rsidRPr="00650A05">
              <w:rPr>
                <w:sz w:val="20"/>
              </w:rPr>
              <w:t>Vivo</w:t>
            </w:r>
            <w:proofErr w:type="spellEnd"/>
            <w:r w:rsidRPr="00650A05">
              <w:rPr>
                <w:rFonts w:ascii="Times New Roman"/>
                <w:sz w:val="20"/>
              </w:rPr>
              <w:t xml:space="preserve"> </w:t>
            </w:r>
            <w:r w:rsidR="007278F9" w:rsidRPr="007278F9">
              <w:rPr>
                <w:sz w:val="20"/>
              </w:rPr>
              <w:t xml:space="preserve">tests </w:t>
            </w:r>
            <w:proofErr w:type="spellStart"/>
            <w:r w:rsidR="007278F9" w:rsidRPr="007278F9">
              <w:rPr>
                <w:sz w:val="20"/>
              </w:rPr>
              <w:t>Mikrokodolu</w:t>
            </w:r>
            <w:proofErr w:type="spellEnd"/>
            <w:r w:rsidR="007278F9" w:rsidRPr="007278F9">
              <w:rPr>
                <w:sz w:val="20"/>
              </w:rPr>
              <w:t xml:space="preserve"> tests </w:t>
            </w:r>
            <w:r w:rsidR="007278F9">
              <w:rPr>
                <w:spacing w:val="-4"/>
                <w:sz w:val="20"/>
              </w:rPr>
              <w:t>ŽURKA</w:t>
            </w:r>
          </w:p>
          <w:p w14:paraId="741D377C" w14:textId="6D252CCA" w:rsidR="00831223" w:rsidRPr="00650A05" w:rsidRDefault="007278F9">
            <w:pPr>
              <w:pStyle w:val="TableParagraph"/>
              <w:spacing w:before="0" w:line="244" w:lineRule="exact"/>
              <w:ind w:left="345" w:right="327"/>
              <w:jc w:val="center"/>
              <w:rPr>
                <w:sz w:val="20"/>
              </w:rPr>
            </w:pPr>
            <w:r w:rsidRPr="007278F9">
              <w:rPr>
                <w:spacing w:val="-2"/>
                <w:sz w:val="20"/>
              </w:rPr>
              <w:t>Ieelpošana</w:t>
            </w:r>
          </w:p>
          <w:p w14:paraId="1FE6962C" w14:textId="0DF52BA0" w:rsidR="00831223" w:rsidRPr="00650A05" w:rsidRDefault="00000000">
            <w:pPr>
              <w:pStyle w:val="TableParagraph"/>
              <w:spacing w:line="223" w:lineRule="exact"/>
              <w:ind w:left="341" w:right="327"/>
              <w:jc w:val="center"/>
              <w:rPr>
                <w:sz w:val="20"/>
              </w:rPr>
            </w:pPr>
            <w:r w:rsidRPr="00650A05">
              <w:rPr>
                <w:sz w:val="20"/>
              </w:rPr>
              <w:t>OECD</w:t>
            </w:r>
            <w:r w:rsidRPr="00650A05">
              <w:rPr>
                <w:rFonts w:ascii="Times New Roman"/>
                <w:spacing w:val="-12"/>
                <w:sz w:val="20"/>
              </w:rPr>
              <w:t xml:space="preserve"> </w:t>
            </w:r>
            <w:r w:rsidR="007278F9" w:rsidRPr="007278F9">
              <w:rPr>
                <w:sz w:val="20"/>
              </w:rPr>
              <w:t>vadlīnija</w:t>
            </w:r>
            <w:r w:rsidR="007278F9">
              <w:rPr>
                <w:sz w:val="20"/>
              </w:rPr>
              <w:t xml:space="preserve"> </w:t>
            </w:r>
            <w:r w:rsidRPr="00650A05">
              <w:rPr>
                <w:spacing w:val="-5"/>
                <w:sz w:val="20"/>
              </w:rPr>
              <w:t>474</w:t>
            </w:r>
          </w:p>
        </w:tc>
        <w:tc>
          <w:tcPr>
            <w:tcW w:w="1946" w:type="dxa"/>
          </w:tcPr>
          <w:p w14:paraId="6C1BCEDA" w14:textId="77777777" w:rsidR="00831223" w:rsidRPr="00650A05" w:rsidRDefault="00831223">
            <w:pPr>
              <w:pStyle w:val="TableParagraph"/>
              <w:spacing w:before="0"/>
              <w:rPr>
                <w:sz w:val="20"/>
              </w:rPr>
            </w:pPr>
          </w:p>
          <w:p w14:paraId="01DB7C3B" w14:textId="77777777" w:rsidR="00831223" w:rsidRPr="00650A05" w:rsidRDefault="00831223">
            <w:pPr>
              <w:pStyle w:val="TableParagraph"/>
              <w:spacing w:before="2"/>
              <w:rPr>
                <w:sz w:val="20"/>
              </w:rPr>
            </w:pPr>
          </w:p>
          <w:p w14:paraId="5C39A0CC" w14:textId="5EEE7A10" w:rsidR="00831223" w:rsidRPr="00650A05" w:rsidRDefault="007278F9">
            <w:pPr>
              <w:pStyle w:val="TableParagraph"/>
              <w:spacing w:before="0"/>
              <w:ind w:left="614"/>
              <w:rPr>
                <w:sz w:val="20"/>
              </w:rPr>
            </w:pPr>
            <w:r w:rsidRPr="007278F9">
              <w:rPr>
                <w:spacing w:val="-2"/>
                <w:sz w:val="20"/>
              </w:rPr>
              <w:t>Negatīvs</w:t>
            </w:r>
          </w:p>
        </w:tc>
        <w:tc>
          <w:tcPr>
            <w:tcW w:w="2551" w:type="dxa"/>
          </w:tcPr>
          <w:p w14:paraId="29DAA940" w14:textId="77777777" w:rsidR="00831223" w:rsidRPr="00650A05" w:rsidRDefault="00831223">
            <w:pPr>
              <w:pStyle w:val="TableParagraph"/>
              <w:spacing w:before="0"/>
              <w:rPr>
                <w:sz w:val="20"/>
              </w:rPr>
            </w:pPr>
          </w:p>
          <w:p w14:paraId="449BBF63" w14:textId="6EF7DA6C" w:rsidR="00831223" w:rsidRPr="00650A05" w:rsidRDefault="007278F9">
            <w:pPr>
              <w:pStyle w:val="TableParagraph"/>
              <w:spacing w:before="124"/>
              <w:ind w:left="883" w:right="864"/>
              <w:jc w:val="center"/>
              <w:rPr>
                <w:sz w:val="20"/>
              </w:rPr>
            </w:pPr>
            <w:r w:rsidRPr="007278F9">
              <w:rPr>
                <w:sz w:val="20"/>
              </w:rPr>
              <w:t>Galvenais pētījums LPG</w:t>
            </w:r>
          </w:p>
        </w:tc>
        <w:tc>
          <w:tcPr>
            <w:tcW w:w="1747" w:type="dxa"/>
          </w:tcPr>
          <w:p w14:paraId="260A0937" w14:textId="77777777" w:rsidR="00831223" w:rsidRPr="00650A05" w:rsidRDefault="00831223">
            <w:pPr>
              <w:pStyle w:val="TableParagraph"/>
              <w:rPr>
                <w:sz w:val="20"/>
              </w:rPr>
            </w:pPr>
          </w:p>
          <w:p w14:paraId="6A104B0F" w14:textId="77777777" w:rsidR="00831223" w:rsidRPr="00650A05" w:rsidRDefault="00000000">
            <w:pPr>
              <w:pStyle w:val="TableParagraph"/>
              <w:ind w:left="226" w:right="204"/>
              <w:jc w:val="center"/>
              <w:rPr>
                <w:sz w:val="20"/>
              </w:rPr>
            </w:pPr>
            <w:proofErr w:type="spellStart"/>
            <w:r w:rsidRPr="00650A05">
              <w:rPr>
                <w:sz w:val="20"/>
              </w:rPr>
              <w:t>Huntingdon</w:t>
            </w:r>
            <w:proofErr w:type="spellEnd"/>
            <w:r w:rsidRPr="00650A05">
              <w:rPr>
                <w:rFonts w:ascii="Times New Roman"/>
                <w:spacing w:val="-13"/>
                <w:sz w:val="20"/>
              </w:rPr>
              <w:t xml:space="preserve"> </w:t>
            </w:r>
            <w:proofErr w:type="spellStart"/>
            <w:r w:rsidRPr="00650A05">
              <w:rPr>
                <w:sz w:val="20"/>
              </w:rPr>
              <w:t>Life</w:t>
            </w:r>
            <w:proofErr w:type="spellEnd"/>
            <w:r w:rsidRPr="00650A05">
              <w:rPr>
                <w:rFonts w:ascii="Times New Roman"/>
                <w:sz w:val="20"/>
              </w:rPr>
              <w:t xml:space="preserve"> </w:t>
            </w:r>
            <w:proofErr w:type="spellStart"/>
            <w:r w:rsidRPr="00650A05">
              <w:rPr>
                <w:sz w:val="20"/>
              </w:rPr>
              <w:t>Sciences</w:t>
            </w:r>
            <w:proofErr w:type="spellEnd"/>
            <w:r w:rsidRPr="00650A05">
              <w:rPr>
                <w:rFonts w:ascii="Times New Roman"/>
                <w:sz w:val="20"/>
              </w:rPr>
              <w:t xml:space="preserve"> </w:t>
            </w:r>
            <w:r w:rsidRPr="00650A05">
              <w:rPr>
                <w:sz w:val="20"/>
              </w:rPr>
              <w:t>(HLS)</w:t>
            </w:r>
            <w:r w:rsidRPr="00650A05">
              <w:rPr>
                <w:rFonts w:ascii="Times New Roman"/>
                <w:sz w:val="20"/>
              </w:rPr>
              <w:t xml:space="preserve"> </w:t>
            </w:r>
            <w:r w:rsidRPr="00650A05">
              <w:rPr>
                <w:spacing w:val="-2"/>
                <w:sz w:val="20"/>
              </w:rPr>
              <w:t>(2009b)</w:t>
            </w:r>
          </w:p>
        </w:tc>
      </w:tr>
    </w:tbl>
    <w:p w14:paraId="74B26FAB" w14:textId="77777777" w:rsidR="00831223" w:rsidRPr="00650A05" w:rsidRDefault="00831223">
      <w:pPr>
        <w:pStyle w:val="BodyText"/>
        <w:spacing w:before="3"/>
        <w:rPr>
          <w:sz w:val="22"/>
        </w:rPr>
      </w:pPr>
    </w:p>
    <w:p w14:paraId="7C72DBA5" w14:textId="3162E6FC" w:rsidR="00831223" w:rsidRPr="00650A05" w:rsidRDefault="005B4B23">
      <w:pPr>
        <w:pStyle w:val="Heading2"/>
        <w:numPr>
          <w:ilvl w:val="0"/>
          <w:numId w:val="7"/>
        </w:numPr>
        <w:tabs>
          <w:tab w:val="left" w:pos="411"/>
        </w:tabs>
        <w:ind w:left="411" w:hanging="179"/>
      </w:pPr>
      <w:proofErr w:type="spellStart"/>
      <w:r w:rsidRPr="005B4B23">
        <w:rPr>
          <w:spacing w:val="-2"/>
        </w:rPr>
        <w:t>Kancerogenitāte</w:t>
      </w:r>
      <w:proofErr w:type="spellEnd"/>
    </w:p>
    <w:p w14:paraId="5D6131C4" w14:textId="0E07416C" w:rsidR="00831223" w:rsidRPr="00650A05" w:rsidRDefault="005B4B23">
      <w:pPr>
        <w:pStyle w:val="BodyText"/>
        <w:spacing w:before="24"/>
        <w:ind w:left="232" w:right="483"/>
      </w:pPr>
      <w:r w:rsidRPr="005B4B23">
        <w:t xml:space="preserve">Nav pierādījumu par </w:t>
      </w:r>
      <w:proofErr w:type="spellStart"/>
      <w:r w:rsidRPr="005B4B23">
        <w:t>kancerogenitāti</w:t>
      </w:r>
      <w:proofErr w:type="spellEnd"/>
      <w:r w:rsidRPr="005B4B23">
        <w:t xml:space="preserve"> lielākajai daļai LPG sastāvdaļu. Turklāt produkts satur benzolu un 1,3-butadiēnu koncentrācijā C &lt;0.1%, tāpēc tas netiek klasificēts kā kancerogēns saskaņā ar regulu par bīstamām vielām</w:t>
      </w:r>
      <w:r w:rsidRPr="00650A05">
        <w:rPr>
          <w:spacing w:val="-2"/>
        </w:rPr>
        <w:t>.</w:t>
      </w:r>
    </w:p>
    <w:p w14:paraId="74BF0A89" w14:textId="77777777" w:rsidR="00831223" w:rsidRPr="00650A05" w:rsidRDefault="00831223">
      <w:pPr>
        <w:pStyle w:val="BodyText"/>
      </w:pPr>
    </w:p>
    <w:p w14:paraId="60041DE8" w14:textId="02491619" w:rsidR="00831223" w:rsidRPr="00650A05" w:rsidRDefault="005B4B23" w:rsidP="005B4B23">
      <w:pPr>
        <w:pStyle w:val="Heading2"/>
        <w:numPr>
          <w:ilvl w:val="0"/>
          <w:numId w:val="7"/>
        </w:numPr>
        <w:tabs>
          <w:tab w:val="left" w:pos="444"/>
        </w:tabs>
        <w:spacing w:before="1" w:line="264" w:lineRule="auto"/>
        <w:ind w:left="232" w:right="7632" w:firstLine="0"/>
      </w:pPr>
      <w:r w:rsidRPr="005B4B23">
        <w:t xml:space="preserve">Reproduktīvā </w:t>
      </w:r>
      <w:proofErr w:type="spellStart"/>
      <w:r w:rsidRPr="005B4B23">
        <w:t>toksicitāte</w:t>
      </w:r>
      <w:proofErr w:type="spellEnd"/>
      <w:r>
        <w:t xml:space="preserve"> </w:t>
      </w:r>
      <w:r w:rsidRPr="005B4B23">
        <w:t xml:space="preserve">Reproduktīvā </w:t>
      </w:r>
      <w:proofErr w:type="spellStart"/>
      <w:r w:rsidRPr="005B4B23">
        <w:t>toksicitāte</w:t>
      </w:r>
      <w:proofErr w:type="spellEnd"/>
      <w:r w:rsidRPr="00650A05">
        <w:t>:</w:t>
      </w:r>
    </w:p>
    <w:p w14:paraId="1F9A7DBA" w14:textId="4C4A623E" w:rsidR="00831223" w:rsidRPr="00650A05" w:rsidRDefault="00C605C7">
      <w:pPr>
        <w:pStyle w:val="BodyText"/>
        <w:ind w:left="232" w:right="483"/>
      </w:pPr>
      <w:r w:rsidRPr="00C605C7">
        <w:t>Turpmāk sniegts reprezentatīvāko pētījumu kopsavilkums. Lielākā daļa pētījumu ir parādījuši, ka nav konsekventu pierādījumu par toksisku ietekmi uz auglību, tāpēc produkts netiek klasificēts kā toksisks reprodukcijai saskaņā ar regulu par bīstamām vielām</w:t>
      </w:r>
      <w:r w:rsidRPr="00650A05">
        <w:t>.</w:t>
      </w:r>
    </w:p>
    <w:p w14:paraId="04D5F89A" w14:textId="77777777" w:rsidR="00831223" w:rsidRPr="00650A05" w:rsidRDefault="00831223">
      <w:pPr>
        <w:sectPr w:rsidR="00831223" w:rsidRPr="00650A05">
          <w:headerReference w:type="default" r:id="rId11"/>
          <w:footerReference w:type="default" r:id="rId12"/>
          <w:pgSz w:w="11900" w:h="16840"/>
          <w:pgMar w:top="2000" w:right="760" w:bottom="940" w:left="900" w:header="438" w:footer="753" w:gutter="0"/>
          <w:cols w:space="720"/>
        </w:sectPr>
      </w:pPr>
    </w:p>
    <w:p w14:paraId="1FAEEFFC" w14:textId="77777777" w:rsidR="00831223" w:rsidRPr="00650A05" w:rsidRDefault="00831223">
      <w:pPr>
        <w:pStyle w:val="BodyText"/>
        <w:spacing w:before="7"/>
        <w:rPr>
          <w:sz w:val="13"/>
        </w:rPr>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78"/>
        <w:gridCol w:w="2919"/>
        <w:gridCol w:w="1637"/>
        <w:gridCol w:w="1731"/>
      </w:tblGrid>
      <w:tr w:rsidR="00831223" w:rsidRPr="00650A05" w14:paraId="6603DE4F" w14:textId="77777777">
        <w:trPr>
          <w:trHeight w:val="244"/>
        </w:trPr>
        <w:tc>
          <w:tcPr>
            <w:tcW w:w="3178" w:type="dxa"/>
          </w:tcPr>
          <w:p w14:paraId="15394754" w14:textId="1E1E1690" w:rsidR="00831223" w:rsidRPr="00650A05" w:rsidRDefault="00F05284">
            <w:pPr>
              <w:pStyle w:val="TableParagraph"/>
              <w:spacing w:line="223" w:lineRule="exact"/>
              <w:ind w:left="1166" w:right="1146"/>
              <w:jc w:val="center"/>
              <w:rPr>
                <w:b/>
                <w:sz w:val="20"/>
              </w:rPr>
            </w:pPr>
            <w:r w:rsidRPr="00F05284">
              <w:rPr>
                <w:b/>
                <w:spacing w:val="-2"/>
                <w:sz w:val="20"/>
              </w:rPr>
              <w:t>Metode</w:t>
            </w:r>
          </w:p>
        </w:tc>
        <w:tc>
          <w:tcPr>
            <w:tcW w:w="2919" w:type="dxa"/>
          </w:tcPr>
          <w:p w14:paraId="51721E82" w14:textId="67C1BB31" w:rsidR="00831223" w:rsidRPr="00650A05" w:rsidRDefault="00F05284" w:rsidP="00F05284">
            <w:pPr>
              <w:pStyle w:val="TableParagraph"/>
              <w:spacing w:line="223" w:lineRule="exact"/>
              <w:ind w:left="1147" w:right="1008"/>
              <w:jc w:val="center"/>
              <w:rPr>
                <w:b/>
                <w:sz w:val="20"/>
              </w:rPr>
            </w:pPr>
            <w:r w:rsidRPr="00F05284">
              <w:rPr>
                <w:b/>
                <w:spacing w:val="-2"/>
                <w:sz w:val="20"/>
              </w:rPr>
              <w:t>Rezultāti</w:t>
            </w:r>
          </w:p>
        </w:tc>
        <w:tc>
          <w:tcPr>
            <w:tcW w:w="1637" w:type="dxa"/>
          </w:tcPr>
          <w:p w14:paraId="22093586" w14:textId="73AB5E4C" w:rsidR="00831223" w:rsidRPr="00650A05" w:rsidRDefault="00F05284">
            <w:pPr>
              <w:pStyle w:val="TableParagraph"/>
              <w:spacing w:line="223" w:lineRule="exact"/>
              <w:ind w:left="370"/>
              <w:rPr>
                <w:b/>
                <w:sz w:val="20"/>
              </w:rPr>
            </w:pPr>
            <w:r w:rsidRPr="00F05284">
              <w:rPr>
                <w:b/>
                <w:spacing w:val="-2"/>
                <w:sz w:val="20"/>
              </w:rPr>
              <w:t>Komentāri</w:t>
            </w:r>
          </w:p>
        </w:tc>
        <w:tc>
          <w:tcPr>
            <w:tcW w:w="1731" w:type="dxa"/>
          </w:tcPr>
          <w:p w14:paraId="5657166B" w14:textId="5A7415BC" w:rsidR="00831223" w:rsidRPr="00650A05" w:rsidRDefault="00F05284">
            <w:pPr>
              <w:pStyle w:val="TableParagraph"/>
              <w:spacing w:line="223" w:lineRule="exact"/>
              <w:ind w:left="584"/>
              <w:rPr>
                <w:b/>
                <w:sz w:val="20"/>
              </w:rPr>
            </w:pPr>
            <w:r w:rsidRPr="00F05284">
              <w:rPr>
                <w:b/>
                <w:spacing w:val="-2"/>
                <w:sz w:val="20"/>
              </w:rPr>
              <w:t>Avots</w:t>
            </w:r>
          </w:p>
        </w:tc>
      </w:tr>
      <w:tr w:rsidR="00831223" w:rsidRPr="00650A05" w14:paraId="36F8F89D" w14:textId="77777777">
        <w:trPr>
          <w:trHeight w:val="1465"/>
        </w:trPr>
        <w:tc>
          <w:tcPr>
            <w:tcW w:w="3178" w:type="dxa"/>
          </w:tcPr>
          <w:p w14:paraId="3D747BEE" w14:textId="0A3DCBB5" w:rsidR="00831223" w:rsidRPr="00650A05" w:rsidRDefault="00000000" w:rsidP="00F05284">
            <w:pPr>
              <w:pStyle w:val="TableParagraph"/>
              <w:ind w:left="1008" w:right="1008"/>
              <w:jc w:val="center"/>
              <w:rPr>
                <w:sz w:val="20"/>
              </w:rPr>
            </w:pPr>
            <w:proofErr w:type="spellStart"/>
            <w:r w:rsidRPr="00650A05">
              <w:rPr>
                <w:sz w:val="20"/>
              </w:rPr>
              <w:t>Vivo</w:t>
            </w:r>
            <w:proofErr w:type="spellEnd"/>
            <w:r w:rsidRPr="00650A05">
              <w:rPr>
                <w:rFonts w:ascii="Times New Roman"/>
                <w:spacing w:val="-13"/>
                <w:sz w:val="20"/>
              </w:rPr>
              <w:t xml:space="preserve"> </w:t>
            </w:r>
            <w:r w:rsidR="00F05284" w:rsidRPr="00F05284">
              <w:rPr>
                <w:sz w:val="20"/>
              </w:rPr>
              <w:t xml:space="preserve">pētījums </w:t>
            </w:r>
            <w:r w:rsidR="00F05284" w:rsidRPr="00F05284">
              <w:rPr>
                <w:spacing w:val="-4"/>
                <w:sz w:val="20"/>
              </w:rPr>
              <w:t>ŽURKA</w:t>
            </w:r>
          </w:p>
          <w:p w14:paraId="3046C8AB" w14:textId="63124D88" w:rsidR="00831223" w:rsidRPr="00650A05" w:rsidRDefault="00F05284" w:rsidP="00F05284">
            <w:pPr>
              <w:pStyle w:val="TableParagraph"/>
              <w:spacing w:before="0" w:line="243" w:lineRule="exact"/>
              <w:ind w:left="144" w:right="144"/>
              <w:jc w:val="center"/>
              <w:rPr>
                <w:sz w:val="20"/>
              </w:rPr>
            </w:pPr>
            <w:r w:rsidRPr="00F05284">
              <w:rPr>
                <w:sz w:val="20"/>
              </w:rPr>
              <w:t xml:space="preserve">Ieelpošanas </w:t>
            </w:r>
            <w:r w:rsidR="00F05C7F" w:rsidRPr="00F05C7F">
              <w:rPr>
                <w:sz w:val="20"/>
              </w:rPr>
              <w:t>ekspozīcija</w:t>
            </w:r>
            <w:r w:rsidR="00F05C7F">
              <w:rPr>
                <w:sz w:val="20"/>
              </w:rPr>
              <w:t xml:space="preserve"> </w:t>
            </w:r>
            <w:r w:rsidRPr="00F05284">
              <w:rPr>
                <w:sz w:val="20"/>
              </w:rPr>
              <w:t>13 nedēļas, 6 h/dienā, 5 dienas nedēļā)</w:t>
            </w:r>
          </w:p>
          <w:p w14:paraId="268D117A" w14:textId="5E14A718" w:rsidR="00831223" w:rsidRPr="00650A05" w:rsidRDefault="00000000">
            <w:pPr>
              <w:pStyle w:val="TableParagraph"/>
              <w:ind w:left="277" w:right="261"/>
              <w:jc w:val="center"/>
              <w:rPr>
                <w:sz w:val="20"/>
              </w:rPr>
            </w:pPr>
            <w:r w:rsidRPr="00650A05">
              <w:rPr>
                <w:sz w:val="20"/>
              </w:rPr>
              <w:t>OECD</w:t>
            </w:r>
            <w:r w:rsidRPr="00650A05">
              <w:rPr>
                <w:rFonts w:ascii="Times New Roman"/>
                <w:spacing w:val="-12"/>
                <w:sz w:val="20"/>
              </w:rPr>
              <w:t xml:space="preserve"> </w:t>
            </w:r>
            <w:r w:rsidR="00F05284" w:rsidRPr="00F05284">
              <w:rPr>
                <w:sz w:val="20"/>
              </w:rPr>
              <w:t xml:space="preserve">vadlīnija </w:t>
            </w:r>
            <w:r w:rsidRPr="00650A05">
              <w:rPr>
                <w:spacing w:val="-5"/>
                <w:sz w:val="20"/>
              </w:rPr>
              <w:t>413</w:t>
            </w:r>
          </w:p>
          <w:p w14:paraId="0CE4487F" w14:textId="77777777" w:rsidR="00831223" w:rsidRPr="00650A05" w:rsidRDefault="00000000">
            <w:pPr>
              <w:pStyle w:val="TableParagraph"/>
              <w:spacing w:line="223" w:lineRule="exact"/>
              <w:ind w:left="275" w:right="261"/>
              <w:jc w:val="center"/>
              <w:rPr>
                <w:sz w:val="20"/>
              </w:rPr>
            </w:pPr>
            <w:r w:rsidRPr="00650A05">
              <w:rPr>
                <w:sz w:val="20"/>
              </w:rPr>
              <w:t>EPA</w:t>
            </w:r>
            <w:r w:rsidRPr="00650A05">
              <w:rPr>
                <w:rFonts w:ascii="Times New Roman"/>
                <w:spacing w:val="-10"/>
                <w:sz w:val="20"/>
              </w:rPr>
              <w:t xml:space="preserve"> </w:t>
            </w:r>
            <w:r w:rsidRPr="00650A05">
              <w:rPr>
                <w:sz w:val="20"/>
              </w:rPr>
              <w:t>OPPTS</w:t>
            </w:r>
            <w:r w:rsidRPr="00650A05">
              <w:rPr>
                <w:rFonts w:ascii="Times New Roman"/>
                <w:spacing w:val="-10"/>
                <w:sz w:val="20"/>
              </w:rPr>
              <w:t xml:space="preserve"> </w:t>
            </w:r>
            <w:r w:rsidRPr="00650A05">
              <w:rPr>
                <w:spacing w:val="-2"/>
                <w:sz w:val="20"/>
              </w:rPr>
              <w:t>870.3465</w:t>
            </w:r>
          </w:p>
        </w:tc>
        <w:tc>
          <w:tcPr>
            <w:tcW w:w="2919" w:type="dxa"/>
          </w:tcPr>
          <w:p w14:paraId="2CBDD514" w14:textId="555CB051" w:rsidR="00831223" w:rsidRPr="00650A05" w:rsidRDefault="00000000">
            <w:pPr>
              <w:pStyle w:val="TableParagraph"/>
              <w:spacing w:before="123"/>
              <w:ind w:left="109" w:right="1138"/>
              <w:rPr>
                <w:sz w:val="20"/>
              </w:rPr>
            </w:pPr>
            <w:r w:rsidRPr="00650A05">
              <w:rPr>
                <w:sz w:val="20"/>
              </w:rPr>
              <w:t>NOAEC:</w:t>
            </w:r>
            <w:r w:rsidRPr="00650A05">
              <w:rPr>
                <w:rFonts w:ascii="Times New Roman"/>
                <w:spacing w:val="-13"/>
                <w:sz w:val="20"/>
              </w:rPr>
              <w:t xml:space="preserve"> </w:t>
            </w:r>
            <w:r w:rsidRPr="00650A05">
              <w:rPr>
                <w:sz w:val="20"/>
              </w:rPr>
              <w:t>10,000</w:t>
            </w:r>
            <w:r w:rsidRPr="00650A05">
              <w:rPr>
                <w:rFonts w:ascii="Times New Roman"/>
                <w:spacing w:val="-12"/>
                <w:sz w:val="20"/>
              </w:rPr>
              <w:t xml:space="preserve"> </w:t>
            </w:r>
            <w:proofErr w:type="spellStart"/>
            <w:r w:rsidRPr="00650A05">
              <w:rPr>
                <w:sz w:val="20"/>
              </w:rPr>
              <w:t>ppm</w:t>
            </w:r>
            <w:proofErr w:type="spellEnd"/>
            <w:r w:rsidRPr="00650A05">
              <w:rPr>
                <w:rFonts w:ascii="Times New Roman"/>
                <w:sz w:val="20"/>
              </w:rPr>
              <w:t xml:space="preserve"> </w:t>
            </w:r>
            <w:r w:rsidRPr="00650A05">
              <w:rPr>
                <w:spacing w:val="-2"/>
                <w:sz w:val="20"/>
              </w:rPr>
              <w:t>(</w:t>
            </w:r>
            <w:r w:rsidR="00F05284">
              <w:rPr>
                <w:spacing w:val="-2"/>
                <w:sz w:val="20"/>
              </w:rPr>
              <w:t>T</w:t>
            </w:r>
            <w:r w:rsidRPr="00650A05">
              <w:rPr>
                <w:spacing w:val="-2"/>
                <w:sz w:val="20"/>
              </w:rPr>
              <w:t>/</w:t>
            </w:r>
            <w:r w:rsidR="00F05284">
              <w:rPr>
                <w:spacing w:val="-2"/>
                <w:sz w:val="20"/>
              </w:rPr>
              <w:t>M</w:t>
            </w:r>
            <w:r w:rsidRPr="00650A05">
              <w:rPr>
                <w:spacing w:val="-2"/>
                <w:sz w:val="20"/>
              </w:rPr>
              <w:t>)</w:t>
            </w:r>
          </w:p>
          <w:p w14:paraId="09A428CD" w14:textId="567C7DB8" w:rsidR="00831223" w:rsidRPr="00650A05" w:rsidRDefault="00F05284">
            <w:pPr>
              <w:pStyle w:val="TableParagraph"/>
              <w:spacing w:before="0"/>
              <w:ind w:left="109" w:right="91"/>
              <w:rPr>
                <w:sz w:val="20"/>
              </w:rPr>
            </w:pPr>
            <w:r w:rsidRPr="00F05284">
              <w:rPr>
                <w:sz w:val="20"/>
              </w:rPr>
              <w:t xml:space="preserve">Nav ietekmes uz menstruāciju, </w:t>
            </w:r>
            <w:proofErr w:type="spellStart"/>
            <w:r w:rsidRPr="00F05284">
              <w:rPr>
                <w:sz w:val="20"/>
              </w:rPr>
              <w:t>spermatoģenēzi</w:t>
            </w:r>
            <w:proofErr w:type="spellEnd"/>
            <w:r w:rsidRPr="00F05284">
              <w:rPr>
                <w:sz w:val="20"/>
              </w:rPr>
              <w:t>, spermatozoīdu kustīgumu un skaitu</w:t>
            </w:r>
            <w:r w:rsidRPr="00650A05">
              <w:rPr>
                <w:sz w:val="20"/>
              </w:rPr>
              <w:t>.</w:t>
            </w:r>
          </w:p>
        </w:tc>
        <w:tc>
          <w:tcPr>
            <w:tcW w:w="1637" w:type="dxa"/>
          </w:tcPr>
          <w:p w14:paraId="79BDED5A" w14:textId="77777777" w:rsidR="00831223" w:rsidRPr="00650A05" w:rsidRDefault="00831223">
            <w:pPr>
              <w:pStyle w:val="TableParagraph"/>
              <w:spacing w:before="0"/>
              <w:rPr>
                <w:sz w:val="20"/>
              </w:rPr>
            </w:pPr>
          </w:p>
          <w:p w14:paraId="06478E55" w14:textId="77777777" w:rsidR="00831223" w:rsidRPr="00650A05" w:rsidRDefault="00831223">
            <w:pPr>
              <w:pStyle w:val="TableParagraph"/>
              <w:spacing w:before="2"/>
              <w:rPr>
                <w:sz w:val="20"/>
              </w:rPr>
            </w:pPr>
          </w:p>
          <w:p w14:paraId="022C1771" w14:textId="3FBBA6B8" w:rsidR="00831223" w:rsidRPr="00650A05" w:rsidRDefault="00F05284" w:rsidP="00F05284">
            <w:pPr>
              <w:pStyle w:val="TableParagraph"/>
              <w:spacing w:before="0"/>
              <w:ind w:left="380" w:right="144" w:hanging="236"/>
              <w:rPr>
                <w:sz w:val="20"/>
              </w:rPr>
            </w:pPr>
            <w:r w:rsidRPr="00F05284">
              <w:rPr>
                <w:sz w:val="20"/>
              </w:rPr>
              <w:t>Galvenais</w:t>
            </w:r>
            <w:r>
              <w:rPr>
                <w:sz w:val="20"/>
              </w:rPr>
              <w:t xml:space="preserve"> </w:t>
            </w:r>
            <w:r w:rsidRPr="00F05284">
              <w:rPr>
                <w:sz w:val="20"/>
              </w:rPr>
              <w:t>pētījums LPG</w:t>
            </w:r>
          </w:p>
        </w:tc>
        <w:tc>
          <w:tcPr>
            <w:tcW w:w="1731" w:type="dxa"/>
          </w:tcPr>
          <w:p w14:paraId="708C053E" w14:textId="77777777" w:rsidR="00831223" w:rsidRPr="00650A05" w:rsidRDefault="00831223">
            <w:pPr>
              <w:pStyle w:val="TableParagraph"/>
              <w:spacing w:before="0"/>
              <w:rPr>
                <w:sz w:val="20"/>
              </w:rPr>
            </w:pPr>
          </w:p>
          <w:p w14:paraId="46B20866" w14:textId="77777777" w:rsidR="00831223" w:rsidRPr="00650A05" w:rsidRDefault="00000000">
            <w:pPr>
              <w:pStyle w:val="TableParagraph"/>
              <w:spacing w:before="124"/>
              <w:ind w:left="216" w:right="198"/>
              <w:jc w:val="center"/>
              <w:rPr>
                <w:sz w:val="20"/>
              </w:rPr>
            </w:pPr>
            <w:proofErr w:type="spellStart"/>
            <w:r w:rsidRPr="00650A05">
              <w:rPr>
                <w:sz w:val="20"/>
              </w:rPr>
              <w:t>Huntingdon</w:t>
            </w:r>
            <w:proofErr w:type="spellEnd"/>
            <w:r w:rsidRPr="00650A05">
              <w:rPr>
                <w:rFonts w:ascii="Times New Roman"/>
                <w:spacing w:val="-13"/>
                <w:sz w:val="20"/>
              </w:rPr>
              <w:t xml:space="preserve"> </w:t>
            </w:r>
            <w:proofErr w:type="spellStart"/>
            <w:r w:rsidRPr="00650A05">
              <w:rPr>
                <w:sz w:val="20"/>
              </w:rPr>
              <w:t>Life</w:t>
            </w:r>
            <w:proofErr w:type="spellEnd"/>
            <w:r w:rsidRPr="00650A05">
              <w:rPr>
                <w:rFonts w:ascii="Times New Roman"/>
                <w:sz w:val="20"/>
              </w:rPr>
              <w:t xml:space="preserve"> </w:t>
            </w:r>
            <w:proofErr w:type="spellStart"/>
            <w:r w:rsidRPr="00650A05">
              <w:rPr>
                <w:sz w:val="20"/>
              </w:rPr>
              <w:t>Sciences</w:t>
            </w:r>
            <w:proofErr w:type="spellEnd"/>
            <w:r w:rsidRPr="00650A05">
              <w:rPr>
                <w:rFonts w:ascii="Times New Roman"/>
                <w:sz w:val="20"/>
              </w:rPr>
              <w:t xml:space="preserve"> </w:t>
            </w:r>
            <w:r w:rsidRPr="00650A05">
              <w:rPr>
                <w:sz w:val="20"/>
              </w:rPr>
              <w:t>(HLS)</w:t>
            </w:r>
            <w:r w:rsidRPr="00650A05">
              <w:rPr>
                <w:rFonts w:ascii="Times New Roman"/>
                <w:sz w:val="20"/>
              </w:rPr>
              <w:t xml:space="preserve"> </w:t>
            </w:r>
            <w:r w:rsidRPr="00650A05">
              <w:rPr>
                <w:spacing w:val="-2"/>
                <w:sz w:val="20"/>
              </w:rPr>
              <w:t>(2009b)</w:t>
            </w:r>
          </w:p>
        </w:tc>
      </w:tr>
    </w:tbl>
    <w:p w14:paraId="0866646C" w14:textId="77777777" w:rsidR="00831223" w:rsidRPr="00650A05" w:rsidRDefault="00831223">
      <w:pPr>
        <w:pStyle w:val="BodyText"/>
        <w:spacing w:before="2"/>
        <w:rPr>
          <w:sz w:val="15"/>
        </w:rPr>
      </w:pPr>
    </w:p>
    <w:p w14:paraId="5B273E5A" w14:textId="352551CC" w:rsidR="00831223" w:rsidRPr="00650A05" w:rsidRDefault="00F41302">
      <w:pPr>
        <w:pStyle w:val="Heading2"/>
        <w:spacing w:before="59"/>
        <w:rPr>
          <w:b w:val="0"/>
        </w:rPr>
      </w:pPr>
      <w:r w:rsidRPr="00F41302">
        <w:rPr>
          <w:spacing w:val="-2"/>
        </w:rPr>
        <w:t xml:space="preserve">Pirmsdzemdību attīstības </w:t>
      </w:r>
      <w:proofErr w:type="spellStart"/>
      <w:r w:rsidRPr="00F41302">
        <w:rPr>
          <w:spacing w:val="-2"/>
        </w:rPr>
        <w:t>toksicitāte</w:t>
      </w:r>
      <w:proofErr w:type="spellEnd"/>
      <w:r w:rsidRPr="00F41302">
        <w:rPr>
          <w:spacing w:val="-2"/>
        </w:rPr>
        <w:t>/</w:t>
      </w:r>
      <w:proofErr w:type="spellStart"/>
      <w:r w:rsidRPr="00F41302">
        <w:rPr>
          <w:spacing w:val="-2"/>
        </w:rPr>
        <w:t>teratogenitāte</w:t>
      </w:r>
      <w:proofErr w:type="spellEnd"/>
      <w:r w:rsidRPr="00650A05">
        <w:rPr>
          <w:b w:val="0"/>
          <w:spacing w:val="-2"/>
        </w:rPr>
        <w:t>:</w:t>
      </w:r>
    </w:p>
    <w:p w14:paraId="0B8FE89A" w14:textId="2B81D6FE" w:rsidR="00831223" w:rsidRPr="00650A05" w:rsidRDefault="002E6B3A">
      <w:pPr>
        <w:pStyle w:val="BodyText"/>
        <w:spacing w:before="1"/>
        <w:ind w:left="232" w:right="360"/>
      </w:pPr>
      <w:r w:rsidRPr="002E6B3A">
        <w:t>Turpmāk sniegts reprezentatīvāko pētījumu kopsavilkums. Lielākā daļa pētījumu nav uzrādījuši konsekventus pierādījumus par toksisku ietekmi uz pirmsdzemdību attīstību/</w:t>
      </w:r>
      <w:proofErr w:type="spellStart"/>
      <w:r w:rsidRPr="002E6B3A">
        <w:t>teratogenitāti</w:t>
      </w:r>
      <w:proofErr w:type="spellEnd"/>
      <w:r w:rsidRPr="002E6B3A">
        <w:t xml:space="preserve"> LPG galvenajām sastāvdaļām. Turklāt produkts nesatur oglekļa dioksīdu koncentrācijā augstāku par 0.2%, tomēr tas netiek klasificēts kā toksisks reprodukcijai saskaņā ar regulu par bīstamām vielām</w:t>
      </w:r>
      <w:r w:rsidRPr="00650A05">
        <w:t>.</w:t>
      </w:r>
    </w:p>
    <w:p w14:paraId="2ADB109F" w14:textId="77777777" w:rsidR="00831223" w:rsidRPr="00650A05" w:rsidRDefault="00831223">
      <w:pPr>
        <w:pStyle w:val="BodyText"/>
        <w:spacing w:before="11"/>
        <w:rPr>
          <w:sz w:val="19"/>
        </w:rPr>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19"/>
        <w:gridCol w:w="2777"/>
        <w:gridCol w:w="1661"/>
        <w:gridCol w:w="1707"/>
      </w:tblGrid>
      <w:tr w:rsidR="00831223" w:rsidRPr="00650A05" w14:paraId="5748BA7E" w14:textId="77777777">
        <w:trPr>
          <w:trHeight w:val="244"/>
        </w:trPr>
        <w:tc>
          <w:tcPr>
            <w:tcW w:w="3319" w:type="dxa"/>
          </w:tcPr>
          <w:p w14:paraId="311971D7" w14:textId="2F12CF79" w:rsidR="00831223" w:rsidRPr="00650A05" w:rsidRDefault="00F05284">
            <w:pPr>
              <w:pStyle w:val="TableParagraph"/>
              <w:spacing w:line="223" w:lineRule="exact"/>
              <w:ind w:left="1167" w:right="1149"/>
              <w:jc w:val="center"/>
              <w:rPr>
                <w:b/>
                <w:sz w:val="20"/>
              </w:rPr>
            </w:pPr>
            <w:r w:rsidRPr="00F05284">
              <w:rPr>
                <w:b/>
                <w:spacing w:val="-2"/>
                <w:sz w:val="20"/>
              </w:rPr>
              <w:t>Metode</w:t>
            </w:r>
          </w:p>
        </w:tc>
        <w:tc>
          <w:tcPr>
            <w:tcW w:w="2777" w:type="dxa"/>
          </w:tcPr>
          <w:p w14:paraId="383102EC" w14:textId="7D905B85" w:rsidR="00831223" w:rsidRPr="00650A05" w:rsidRDefault="00F05284" w:rsidP="00F05284">
            <w:pPr>
              <w:pStyle w:val="TableParagraph"/>
              <w:spacing w:line="223" w:lineRule="exact"/>
              <w:ind w:left="1008" w:right="1008"/>
              <w:jc w:val="center"/>
              <w:rPr>
                <w:b/>
                <w:sz w:val="20"/>
              </w:rPr>
            </w:pPr>
            <w:r w:rsidRPr="00F05284">
              <w:rPr>
                <w:b/>
                <w:spacing w:val="-2"/>
                <w:sz w:val="20"/>
              </w:rPr>
              <w:t>Rezultāti</w:t>
            </w:r>
          </w:p>
        </w:tc>
        <w:tc>
          <w:tcPr>
            <w:tcW w:w="1661" w:type="dxa"/>
          </w:tcPr>
          <w:p w14:paraId="4B49EBF4" w14:textId="35C71B6C" w:rsidR="00831223" w:rsidRPr="00650A05" w:rsidRDefault="00F05284">
            <w:pPr>
              <w:pStyle w:val="TableParagraph"/>
              <w:spacing w:line="223" w:lineRule="exact"/>
              <w:ind w:left="383"/>
              <w:rPr>
                <w:b/>
                <w:sz w:val="20"/>
              </w:rPr>
            </w:pPr>
            <w:r w:rsidRPr="00F05284">
              <w:rPr>
                <w:b/>
                <w:spacing w:val="-2"/>
                <w:sz w:val="20"/>
              </w:rPr>
              <w:t>Komentāri</w:t>
            </w:r>
          </w:p>
        </w:tc>
        <w:tc>
          <w:tcPr>
            <w:tcW w:w="1707" w:type="dxa"/>
          </w:tcPr>
          <w:p w14:paraId="6DEDCFC5" w14:textId="5F00B7F2" w:rsidR="00831223" w:rsidRPr="00650A05" w:rsidRDefault="00F05284">
            <w:pPr>
              <w:pStyle w:val="TableParagraph"/>
              <w:spacing w:line="223" w:lineRule="exact"/>
              <w:ind w:left="570"/>
              <w:rPr>
                <w:b/>
                <w:sz w:val="20"/>
              </w:rPr>
            </w:pPr>
            <w:r w:rsidRPr="00F05284">
              <w:rPr>
                <w:b/>
                <w:spacing w:val="-2"/>
                <w:sz w:val="20"/>
              </w:rPr>
              <w:t>Avots</w:t>
            </w:r>
          </w:p>
        </w:tc>
      </w:tr>
      <w:tr w:rsidR="00831223" w:rsidRPr="00650A05" w14:paraId="288A97BF" w14:textId="77777777">
        <w:trPr>
          <w:trHeight w:val="2929"/>
        </w:trPr>
        <w:tc>
          <w:tcPr>
            <w:tcW w:w="3319" w:type="dxa"/>
          </w:tcPr>
          <w:p w14:paraId="1C274C6B" w14:textId="1E8678F3" w:rsidR="00831223" w:rsidRPr="00650A05" w:rsidRDefault="00000000" w:rsidP="00006F63">
            <w:pPr>
              <w:pStyle w:val="TableParagraph"/>
              <w:ind w:left="1167" w:right="1008"/>
              <w:jc w:val="center"/>
              <w:rPr>
                <w:sz w:val="20"/>
              </w:rPr>
            </w:pPr>
            <w:proofErr w:type="spellStart"/>
            <w:r w:rsidRPr="00650A05">
              <w:rPr>
                <w:sz w:val="20"/>
              </w:rPr>
              <w:t>Vivo</w:t>
            </w:r>
            <w:proofErr w:type="spellEnd"/>
            <w:r w:rsidRPr="00650A05">
              <w:rPr>
                <w:rFonts w:ascii="Times New Roman"/>
                <w:spacing w:val="-13"/>
                <w:sz w:val="20"/>
              </w:rPr>
              <w:t xml:space="preserve"> </w:t>
            </w:r>
            <w:r w:rsidR="00006F63" w:rsidRPr="00006F63">
              <w:rPr>
                <w:sz w:val="20"/>
              </w:rPr>
              <w:t>pētījums</w:t>
            </w:r>
            <w:r w:rsidR="00006F63">
              <w:rPr>
                <w:sz w:val="20"/>
              </w:rPr>
              <w:t xml:space="preserve"> </w:t>
            </w:r>
            <w:r w:rsidR="00D33A51" w:rsidRPr="00D33A51">
              <w:rPr>
                <w:spacing w:val="-4"/>
                <w:sz w:val="20"/>
              </w:rPr>
              <w:t>ŽURKA</w:t>
            </w:r>
          </w:p>
          <w:p w14:paraId="2AAB53C7" w14:textId="12679F2D" w:rsidR="00831223" w:rsidRPr="00650A05" w:rsidRDefault="00D33A51">
            <w:pPr>
              <w:pStyle w:val="TableParagraph"/>
              <w:spacing w:before="0" w:line="243" w:lineRule="exact"/>
              <w:ind w:left="215" w:right="198"/>
              <w:jc w:val="center"/>
              <w:rPr>
                <w:sz w:val="20"/>
              </w:rPr>
            </w:pPr>
            <w:r w:rsidRPr="00D33A51">
              <w:rPr>
                <w:sz w:val="20"/>
              </w:rPr>
              <w:t xml:space="preserve">Ieelpošanas </w:t>
            </w:r>
            <w:r w:rsidR="00F05C7F" w:rsidRPr="00F05C7F">
              <w:rPr>
                <w:sz w:val="20"/>
              </w:rPr>
              <w:t>ekspozīcija</w:t>
            </w:r>
          </w:p>
          <w:p w14:paraId="09B9C7E5" w14:textId="40E85ABB" w:rsidR="00831223" w:rsidRPr="00650A05" w:rsidRDefault="00D33A51">
            <w:pPr>
              <w:pStyle w:val="TableParagraph"/>
              <w:ind w:left="215" w:right="195"/>
              <w:jc w:val="center"/>
              <w:rPr>
                <w:sz w:val="20"/>
              </w:rPr>
            </w:pPr>
            <w:r>
              <w:rPr>
                <w:sz w:val="20"/>
              </w:rPr>
              <w:t>T</w:t>
            </w:r>
            <w:r w:rsidRPr="00650A05">
              <w:rPr>
                <w:sz w:val="20"/>
              </w:rPr>
              <w:t>:</w:t>
            </w:r>
            <w:r w:rsidRPr="00650A05">
              <w:rPr>
                <w:rFonts w:ascii="Times New Roman"/>
                <w:spacing w:val="-12"/>
                <w:sz w:val="20"/>
              </w:rPr>
              <w:t xml:space="preserve"> </w:t>
            </w:r>
            <w:r w:rsidRPr="00D33A51">
              <w:rPr>
                <w:sz w:val="20"/>
              </w:rPr>
              <w:t>2 nedēļas pirms pārošanās 28 dienas (minimum) pēc pārošanās</w:t>
            </w:r>
          </w:p>
          <w:p w14:paraId="7AF3E022" w14:textId="77777777" w:rsidR="00D33A51" w:rsidRPr="00D33A51" w:rsidRDefault="00D33A51" w:rsidP="00D33A51">
            <w:pPr>
              <w:pStyle w:val="TableParagraph"/>
              <w:ind w:left="432" w:right="432"/>
              <w:jc w:val="center"/>
              <w:rPr>
                <w:sz w:val="20"/>
              </w:rPr>
            </w:pPr>
            <w:r>
              <w:rPr>
                <w:sz w:val="20"/>
              </w:rPr>
              <w:t>M</w:t>
            </w:r>
            <w:r w:rsidRPr="00650A05">
              <w:rPr>
                <w:sz w:val="20"/>
              </w:rPr>
              <w:t>:</w:t>
            </w:r>
            <w:r w:rsidRPr="00650A05">
              <w:rPr>
                <w:rFonts w:ascii="Times New Roman"/>
                <w:spacing w:val="-13"/>
                <w:sz w:val="20"/>
              </w:rPr>
              <w:t xml:space="preserve"> </w:t>
            </w:r>
            <w:r w:rsidRPr="00D33A51">
              <w:rPr>
                <w:sz w:val="20"/>
              </w:rPr>
              <w:t>2 nedēļas pirms pārošanās 0-19 grūsnības dienas</w:t>
            </w:r>
          </w:p>
          <w:p w14:paraId="3CB760F8" w14:textId="78EA6E10" w:rsidR="00831223" w:rsidRPr="00650A05" w:rsidRDefault="00D33A51" w:rsidP="00D33A51">
            <w:pPr>
              <w:pStyle w:val="TableParagraph"/>
              <w:spacing w:before="0" w:line="243" w:lineRule="exact"/>
              <w:ind w:left="215" w:right="199"/>
              <w:jc w:val="center"/>
              <w:rPr>
                <w:sz w:val="20"/>
              </w:rPr>
            </w:pPr>
            <w:r w:rsidRPr="00D33A51">
              <w:rPr>
                <w:sz w:val="20"/>
              </w:rPr>
              <w:t>6 h/dienā, 5 dienas nedēļā</w:t>
            </w:r>
            <w:r w:rsidRPr="00650A05">
              <w:rPr>
                <w:spacing w:val="-4"/>
                <w:sz w:val="20"/>
              </w:rPr>
              <w:t>.</w:t>
            </w:r>
          </w:p>
          <w:p w14:paraId="620FECD9" w14:textId="64B3AFA0" w:rsidR="00831223" w:rsidRPr="00650A05" w:rsidRDefault="00F05C7F">
            <w:pPr>
              <w:pStyle w:val="TableParagraph"/>
              <w:ind w:left="215" w:right="200"/>
              <w:jc w:val="center"/>
              <w:rPr>
                <w:sz w:val="20"/>
              </w:rPr>
            </w:pPr>
            <w:r w:rsidRPr="00F05C7F">
              <w:rPr>
                <w:sz w:val="20"/>
              </w:rPr>
              <w:t>Koncentrācijas</w:t>
            </w:r>
            <w:r w:rsidRPr="00650A05">
              <w:rPr>
                <w:sz w:val="20"/>
              </w:rPr>
              <w:t>:</w:t>
            </w:r>
            <w:r w:rsidRPr="00650A05">
              <w:rPr>
                <w:rFonts w:ascii="Times New Roman"/>
                <w:spacing w:val="-13"/>
                <w:sz w:val="20"/>
              </w:rPr>
              <w:t xml:space="preserve"> </w:t>
            </w:r>
            <w:r w:rsidRPr="00650A05">
              <w:rPr>
                <w:sz w:val="20"/>
              </w:rPr>
              <w:t>0,</w:t>
            </w:r>
            <w:r w:rsidRPr="00650A05">
              <w:rPr>
                <w:rFonts w:ascii="Times New Roman"/>
                <w:spacing w:val="-11"/>
                <w:sz w:val="20"/>
              </w:rPr>
              <w:t xml:space="preserve"> </w:t>
            </w:r>
            <w:r w:rsidRPr="00650A05">
              <w:rPr>
                <w:sz w:val="20"/>
              </w:rPr>
              <w:t>1,600,</w:t>
            </w:r>
            <w:r w:rsidRPr="00650A05">
              <w:rPr>
                <w:rFonts w:ascii="Times New Roman"/>
                <w:spacing w:val="-11"/>
                <w:sz w:val="20"/>
              </w:rPr>
              <w:t xml:space="preserve"> </w:t>
            </w:r>
            <w:r w:rsidRPr="00650A05">
              <w:rPr>
                <w:sz w:val="20"/>
              </w:rPr>
              <w:t>5,000</w:t>
            </w:r>
            <w:r w:rsidRPr="00650A05">
              <w:rPr>
                <w:rFonts w:ascii="Times New Roman"/>
                <w:spacing w:val="-13"/>
                <w:sz w:val="20"/>
              </w:rPr>
              <w:t xml:space="preserve"> </w:t>
            </w:r>
            <w:r>
              <w:rPr>
                <w:spacing w:val="-5"/>
                <w:sz w:val="20"/>
              </w:rPr>
              <w:t>un</w:t>
            </w:r>
          </w:p>
          <w:p w14:paraId="17FE2A1C" w14:textId="77777777" w:rsidR="00831223" w:rsidRPr="00650A05" w:rsidRDefault="00000000">
            <w:pPr>
              <w:pStyle w:val="TableParagraph"/>
              <w:spacing w:before="0" w:line="243" w:lineRule="exact"/>
              <w:ind w:left="1167" w:right="1150"/>
              <w:jc w:val="center"/>
              <w:rPr>
                <w:sz w:val="20"/>
              </w:rPr>
            </w:pPr>
            <w:r w:rsidRPr="00650A05">
              <w:rPr>
                <w:spacing w:val="-2"/>
                <w:sz w:val="20"/>
              </w:rPr>
              <w:t>16,000</w:t>
            </w:r>
            <w:r w:rsidRPr="00650A05">
              <w:rPr>
                <w:rFonts w:ascii="Times New Roman"/>
                <w:spacing w:val="-3"/>
                <w:sz w:val="20"/>
              </w:rPr>
              <w:t xml:space="preserve"> </w:t>
            </w:r>
            <w:proofErr w:type="spellStart"/>
            <w:r w:rsidRPr="00650A05">
              <w:rPr>
                <w:spacing w:val="-5"/>
                <w:sz w:val="20"/>
              </w:rPr>
              <w:t>ppm</w:t>
            </w:r>
            <w:proofErr w:type="spellEnd"/>
          </w:p>
          <w:p w14:paraId="0CA22F85" w14:textId="132044FF" w:rsidR="00831223" w:rsidRPr="00650A05" w:rsidRDefault="00000000">
            <w:pPr>
              <w:pStyle w:val="TableParagraph"/>
              <w:spacing w:before="0" w:line="243" w:lineRule="exact"/>
              <w:ind w:left="215" w:right="196"/>
              <w:jc w:val="center"/>
              <w:rPr>
                <w:sz w:val="20"/>
              </w:rPr>
            </w:pPr>
            <w:r w:rsidRPr="00650A05">
              <w:rPr>
                <w:sz w:val="20"/>
              </w:rPr>
              <w:t>OECD</w:t>
            </w:r>
            <w:r w:rsidRPr="00650A05">
              <w:rPr>
                <w:rFonts w:ascii="Times New Roman"/>
                <w:spacing w:val="-10"/>
                <w:sz w:val="20"/>
              </w:rPr>
              <w:t xml:space="preserve"> </w:t>
            </w:r>
            <w:r w:rsidR="00F05C7F" w:rsidRPr="00F05C7F">
              <w:rPr>
                <w:sz w:val="20"/>
              </w:rPr>
              <w:t xml:space="preserve">vadlīnija </w:t>
            </w:r>
            <w:r w:rsidRPr="00650A05">
              <w:rPr>
                <w:sz w:val="20"/>
              </w:rPr>
              <w:t>422</w:t>
            </w:r>
            <w:r w:rsidRPr="00650A05">
              <w:rPr>
                <w:rFonts w:ascii="Times New Roman"/>
                <w:spacing w:val="-10"/>
                <w:sz w:val="20"/>
              </w:rPr>
              <w:t xml:space="preserve"> </w:t>
            </w:r>
            <w:r w:rsidRPr="00650A05">
              <w:rPr>
                <w:sz w:val="20"/>
              </w:rPr>
              <w:t>EPA</w:t>
            </w:r>
            <w:r w:rsidRPr="00650A05">
              <w:rPr>
                <w:rFonts w:ascii="Times New Roman"/>
                <w:spacing w:val="-10"/>
                <w:sz w:val="20"/>
              </w:rPr>
              <w:t xml:space="preserve"> </w:t>
            </w:r>
            <w:r w:rsidRPr="00650A05">
              <w:rPr>
                <w:spacing w:val="-4"/>
                <w:sz w:val="20"/>
              </w:rPr>
              <w:t>OPPTS</w:t>
            </w:r>
          </w:p>
          <w:p w14:paraId="4505AF66" w14:textId="77777777" w:rsidR="00831223" w:rsidRPr="00650A05" w:rsidRDefault="00000000">
            <w:pPr>
              <w:pStyle w:val="TableParagraph"/>
              <w:spacing w:line="223" w:lineRule="exact"/>
              <w:ind w:left="1167" w:right="1150"/>
              <w:jc w:val="center"/>
              <w:rPr>
                <w:sz w:val="20"/>
              </w:rPr>
            </w:pPr>
            <w:r w:rsidRPr="00650A05">
              <w:rPr>
                <w:spacing w:val="-2"/>
                <w:sz w:val="20"/>
              </w:rPr>
              <w:t>870.3650</w:t>
            </w:r>
          </w:p>
        </w:tc>
        <w:tc>
          <w:tcPr>
            <w:tcW w:w="2777" w:type="dxa"/>
          </w:tcPr>
          <w:p w14:paraId="0626AABC" w14:textId="2913DC6E" w:rsidR="00831223" w:rsidRPr="00650A05" w:rsidRDefault="00000000">
            <w:pPr>
              <w:pStyle w:val="TableParagraph"/>
              <w:spacing w:before="123"/>
              <w:ind w:left="110" w:right="87"/>
              <w:rPr>
                <w:sz w:val="20"/>
              </w:rPr>
            </w:pPr>
            <w:r w:rsidRPr="00650A05">
              <w:rPr>
                <w:sz w:val="20"/>
              </w:rPr>
              <w:t>NOAEC</w:t>
            </w:r>
            <w:r w:rsidRPr="00650A05">
              <w:rPr>
                <w:rFonts w:ascii="Times New Roman"/>
                <w:sz w:val="20"/>
              </w:rPr>
              <w:t xml:space="preserve"> </w:t>
            </w:r>
            <w:r w:rsidRPr="00650A05">
              <w:rPr>
                <w:sz w:val="20"/>
              </w:rPr>
              <w:t>(</w:t>
            </w:r>
            <w:r w:rsidR="00F05C7F" w:rsidRPr="00F05C7F">
              <w:rPr>
                <w:sz w:val="20"/>
              </w:rPr>
              <w:t xml:space="preserve">mātes </w:t>
            </w:r>
            <w:proofErr w:type="spellStart"/>
            <w:r w:rsidR="00F05C7F" w:rsidRPr="00F05C7F">
              <w:rPr>
                <w:sz w:val="20"/>
              </w:rPr>
              <w:t>toksicitāte</w:t>
            </w:r>
            <w:proofErr w:type="spellEnd"/>
            <w:r w:rsidRPr="00650A05">
              <w:rPr>
                <w:sz w:val="20"/>
              </w:rPr>
              <w:t>):</w:t>
            </w:r>
            <w:r w:rsidRPr="00650A05">
              <w:rPr>
                <w:rFonts w:ascii="Times New Roman"/>
                <w:sz w:val="20"/>
              </w:rPr>
              <w:t xml:space="preserve"> </w:t>
            </w:r>
            <w:r w:rsidRPr="00650A05">
              <w:rPr>
                <w:sz w:val="20"/>
              </w:rPr>
              <w:t>16,000</w:t>
            </w:r>
            <w:r w:rsidRPr="00650A05">
              <w:rPr>
                <w:rFonts w:ascii="Times New Roman"/>
                <w:sz w:val="20"/>
              </w:rPr>
              <w:t xml:space="preserve"> </w:t>
            </w:r>
            <w:proofErr w:type="spellStart"/>
            <w:r w:rsidRPr="00650A05">
              <w:rPr>
                <w:sz w:val="20"/>
              </w:rPr>
              <w:t>ppm</w:t>
            </w:r>
            <w:proofErr w:type="spellEnd"/>
            <w:r w:rsidRPr="00650A05">
              <w:rPr>
                <w:rFonts w:ascii="Times New Roman"/>
                <w:sz w:val="20"/>
              </w:rPr>
              <w:t xml:space="preserve"> </w:t>
            </w:r>
            <w:r w:rsidRPr="00650A05">
              <w:rPr>
                <w:sz w:val="20"/>
              </w:rPr>
              <w:t>(</w:t>
            </w:r>
            <w:r w:rsidR="00F05C7F" w:rsidRPr="00F05C7F">
              <w:rPr>
                <w:sz w:val="20"/>
              </w:rPr>
              <w:t xml:space="preserve">nav sistēmiskas </w:t>
            </w:r>
            <w:proofErr w:type="spellStart"/>
            <w:r w:rsidR="00F05C7F" w:rsidRPr="00F05C7F">
              <w:rPr>
                <w:sz w:val="20"/>
              </w:rPr>
              <w:t>toksicitātes</w:t>
            </w:r>
            <w:proofErr w:type="spellEnd"/>
            <w:r w:rsidR="00F05C7F" w:rsidRPr="00F05C7F">
              <w:rPr>
                <w:sz w:val="20"/>
              </w:rPr>
              <w:t xml:space="preserve"> ietekmes augstākajā pārbaudītajā koncentrācijā</w:t>
            </w:r>
            <w:r w:rsidRPr="00650A05">
              <w:rPr>
                <w:sz w:val="20"/>
              </w:rPr>
              <w:t>)</w:t>
            </w:r>
          </w:p>
          <w:p w14:paraId="14709723" w14:textId="52F3761A" w:rsidR="00831223" w:rsidRPr="00650A05" w:rsidRDefault="00000000" w:rsidP="00F05C7F">
            <w:pPr>
              <w:pStyle w:val="TableParagraph"/>
              <w:ind w:left="110" w:right="432"/>
              <w:rPr>
                <w:sz w:val="20"/>
              </w:rPr>
            </w:pPr>
            <w:r w:rsidRPr="00650A05">
              <w:rPr>
                <w:sz w:val="20"/>
              </w:rPr>
              <w:t>NOAEC</w:t>
            </w:r>
            <w:r w:rsidRPr="00650A05">
              <w:rPr>
                <w:rFonts w:ascii="Times New Roman" w:hAnsi="Times New Roman"/>
                <w:spacing w:val="-13"/>
                <w:sz w:val="20"/>
              </w:rPr>
              <w:t xml:space="preserve"> </w:t>
            </w:r>
            <w:r w:rsidRPr="00650A05">
              <w:rPr>
                <w:sz w:val="20"/>
              </w:rPr>
              <w:t>(</w:t>
            </w:r>
            <w:r w:rsidR="00F05C7F" w:rsidRPr="00F05C7F">
              <w:rPr>
                <w:sz w:val="20"/>
              </w:rPr>
              <w:t xml:space="preserve">mātes </w:t>
            </w:r>
            <w:proofErr w:type="spellStart"/>
            <w:r w:rsidR="00F05C7F" w:rsidRPr="00F05C7F">
              <w:rPr>
                <w:sz w:val="20"/>
              </w:rPr>
              <w:t>toksicitāte</w:t>
            </w:r>
            <w:proofErr w:type="spellEnd"/>
            <w:r w:rsidRPr="00650A05">
              <w:rPr>
                <w:sz w:val="20"/>
              </w:rPr>
              <w:t>):</w:t>
            </w:r>
            <w:r w:rsidRPr="00650A05">
              <w:rPr>
                <w:rFonts w:ascii="Times New Roman" w:hAnsi="Times New Roman"/>
                <w:sz w:val="20"/>
              </w:rPr>
              <w:t xml:space="preserve"> </w:t>
            </w:r>
            <w:r w:rsidRPr="00650A05">
              <w:rPr>
                <w:sz w:val="20"/>
              </w:rPr>
              <w:t>19,678</w:t>
            </w:r>
            <w:r w:rsidRPr="00650A05">
              <w:rPr>
                <w:rFonts w:ascii="Times New Roman" w:hAnsi="Times New Roman"/>
                <w:sz w:val="20"/>
              </w:rPr>
              <w:t xml:space="preserve"> </w:t>
            </w:r>
            <w:r w:rsidRPr="00650A05">
              <w:rPr>
                <w:sz w:val="20"/>
              </w:rPr>
              <w:t>mg/m³</w:t>
            </w:r>
            <w:r w:rsidRPr="00650A05">
              <w:rPr>
                <w:rFonts w:ascii="Times New Roman" w:hAnsi="Times New Roman"/>
                <w:sz w:val="20"/>
              </w:rPr>
              <w:t xml:space="preserve"> </w:t>
            </w:r>
            <w:r w:rsidR="00F05C7F" w:rsidRPr="00F05C7F">
              <w:rPr>
                <w:sz w:val="20"/>
              </w:rPr>
              <w:t>gaisā</w:t>
            </w:r>
          </w:p>
          <w:p w14:paraId="3E62CCF7" w14:textId="11C442C8" w:rsidR="00831223" w:rsidRPr="00650A05" w:rsidRDefault="00000000" w:rsidP="00F05C7F">
            <w:pPr>
              <w:pStyle w:val="TableParagraph"/>
              <w:spacing w:before="0"/>
              <w:rPr>
                <w:sz w:val="20"/>
              </w:rPr>
            </w:pPr>
            <w:r w:rsidRPr="00650A05">
              <w:rPr>
                <w:sz w:val="20"/>
              </w:rPr>
              <w:t>NOAEC</w:t>
            </w:r>
            <w:r w:rsidRPr="00650A05">
              <w:rPr>
                <w:rFonts w:ascii="Times New Roman" w:hAnsi="Times New Roman"/>
                <w:spacing w:val="-13"/>
                <w:sz w:val="20"/>
              </w:rPr>
              <w:t xml:space="preserve"> </w:t>
            </w:r>
            <w:r w:rsidRPr="00650A05">
              <w:rPr>
                <w:sz w:val="20"/>
              </w:rPr>
              <w:t>(</w:t>
            </w:r>
            <w:r w:rsidR="00F05C7F" w:rsidRPr="00F05C7F">
              <w:rPr>
                <w:sz w:val="20"/>
              </w:rPr>
              <w:t xml:space="preserve">pirmsdzemdību attīstības </w:t>
            </w:r>
            <w:proofErr w:type="spellStart"/>
            <w:r w:rsidR="00F05C7F" w:rsidRPr="00F05C7F">
              <w:rPr>
                <w:sz w:val="20"/>
              </w:rPr>
              <w:t>toksicitāte</w:t>
            </w:r>
            <w:proofErr w:type="spellEnd"/>
            <w:r w:rsidRPr="00650A05">
              <w:rPr>
                <w:sz w:val="20"/>
              </w:rPr>
              <w:t>):</w:t>
            </w:r>
            <w:r w:rsidRPr="00650A05">
              <w:rPr>
                <w:rFonts w:ascii="Times New Roman" w:hAnsi="Times New Roman"/>
                <w:spacing w:val="-13"/>
                <w:sz w:val="20"/>
              </w:rPr>
              <w:t xml:space="preserve"> </w:t>
            </w:r>
            <w:r w:rsidRPr="00650A05">
              <w:rPr>
                <w:sz w:val="20"/>
              </w:rPr>
              <w:t>16,000</w:t>
            </w:r>
            <w:r w:rsidRPr="00650A05">
              <w:rPr>
                <w:rFonts w:ascii="Times New Roman" w:hAnsi="Times New Roman"/>
                <w:spacing w:val="-12"/>
                <w:sz w:val="20"/>
              </w:rPr>
              <w:t xml:space="preserve"> </w:t>
            </w:r>
            <w:proofErr w:type="spellStart"/>
            <w:r w:rsidRPr="00650A05">
              <w:rPr>
                <w:sz w:val="20"/>
              </w:rPr>
              <w:t>ppm</w:t>
            </w:r>
            <w:proofErr w:type="spellEnd"/>
            <w:r w:rsidRPr="00650A05">
              <w:rPr>
                <w:rFonts w:ascii="Times New Roman" w:hAnsi="Times New Roman"/>
                <w:spacing w:val="-13"/>
                <w:sz w:val="20"/>
              </w:rPr>
              <w:t xml:space="preserve"> </w:t>
            </w:r>
            <w:r w:rsidRPr="00650A05">
              <w:rPr>
                <w:sz w:val="20"/>
              </w:rPr>
              <w:t>(</w:t>
            </w:r>
            <w:r w:rsidR="00F05C7F" w:rsidRPr="00F05C7F">
              <w:rPr>
                <w:sz w:val="20"/>
              </w:rPr>
              <w:t>nav ietekmes uz pirmsdzemdību attīstību</w:t>
            </w:r>
            <w:r w:rsidRPr="00650A05">
              <w:rPr>
                <w:sz w:val="20"/>
              </w:rPr>
              <w:t>)</w:t>
            </w:r>
            <w:r w:rsidRPr="00650A05">
              <w:rPr>
                <w:rFonts w:ascii="Times New Roman" w:hAnsi="Times New Roman"/>
                <w:sz w:val="20"/>
              </w:rPr>
              <w:t xml:space="preserve"> </w:t>
            </w:r>
            <w:r w:rsidRPr="00650A05">
              <w:rPr>
                <w:sz w:val="20"/>
              </w:rPr>
              <w:t>NOAEC</w:t>
            </w:r>
            <w:r w:rsidRPr="00650A05">
              <w:rPr>
                <w:rFonts w:ascii="Times New Roman" w:hAnsi="Times New Roman"/>
                <w:spacing w:val="-13"/>
                <w:sz w:val="20"/>
              </w:rPr>
              <w:t xml:space="preserve"> </w:t>
            </w:r>
            <w:r w:rsidRPr="00650A05">
              <w:rPr>
                <w:sz w:val="20"/>
              </w:rPr>
              <w:t>(</w:t>
            </w:r>
            <w:r w:rsidR="00F05C7F" w:rsidRPr="00F05C7F">
              <w:rPr>
                <w:sz w:val="20"/>
              </w:rPr>
              <w:t xml:space="preserve">pirmsdzemdību attīstības </w:t>
            </w:r>
            <w:proofErr w:type="spellStart"/>
            <w:r w:rsidR="00F05C7F" w:rsidRPr="00F05C7F">
              <w:rPr>
                <w:sz w:val="20"/>
              </w:rPr>
              <w:t>toksicitāte</w:t>
            </w:r>
            <w:proofErr w:type="spellEnd"/>
            <w:r w:rsidRPr="00650A05">
              <w:rPr>
                <w:sz w:val="20"/>
              </w:rPr>
              <w:t>):</w:t>
            </w:r>
            <w:r w:rsidRPr="00650A05">
              <w:rPr>
                <w:rFonts w:ascii="Times New Roman" w:hAnsi="Times New Roman"/>
                <w:sz w:val="20"/>
              </w:rPr>
              <w:t xml:space="preserve"> </w:t>
            </w:r>
            <w:r w:rsidRPr="00650A05">
              <w:rPr>
                <w:sz w:val="20"/>
              </w:rPr>
              <w:t>19,678</w:t>
            </w:r>
            <w:r w:rsidRPr="00650A05">
              <w:rPr>
                <w:rFonts w:ascii="Times New Roman" w:hAnsi="Times New Roman"/>
                <w:sz w:val="20"/>
              </w:rPr>
              <w:t xml:space="preserve"> </w:t>
            </w:r>
            <w:r w:rsidRPr="00650A05">
              <w:rPr>
                <w:sz w:val="20"/>
              </w:rPr>
              <w:t>mg/m³</w:t>
            </w:r>
            <w:r w:rsidRPr="00650A05">
              <w:rPr>
                <w:rFonts w:ascii="Times New Roman" w:hAnsi="Times New Roman"/>
                <w:sz w:val="20"/>
              </w:rPr>
              <w:t xml:space="preserve"> </w:t>
            </w:r>
            <w:r w:rsidR="00F05C7F" w:rsidRPr="00F05C7F">
              <w:rPr>
                <w:sz w:val="20"/>
              </w:rPr>
              <w:t>gaisā</w:t>
            </w:r>
          </w:p>
        </w:tc>
        <w:tc>
          <w:tcPr>
            <w:tcW w:w="1661" w:type="dxa"/>
          </w:tcPr>
          <w:p w14:paraId="6F5E02DC" w14:textId="77777777" w:rsidR="00831223" w:rsidRPr="00650A05" w:rsidRDefault="00831223">
            <w:pPr>
              <w:pStyle w:val="TableParagraph"/>
              <w:spacing w:before="0"/>
              <w:rPr>
                <w:sz w:val="20"/>
              </w:rPr>
            </w:pPr>
          </w:p>
          <w:p w14:paraId="04A097AE" w14:textId="77777777" w:rsidR="00831223" w:rsidRPr="00650A05" w:rsidRDefault="00831223">
            <w:pPr>
              <w:pStyle w:val="TableParagraph"/>
              <w:spacing w:before="0"/>
              <w:rPr>
                <w:sz w:val="20"/>
              </w:rPr>
            </w:pPr>
          </w:p>
          <w:p w14:paraId="1FE7951A" w14:textId="77777777" w:rsidR="00831223" w:rsidRPr="00650A05" w:rsidRDefault="00831223">
            <w:pPr>
              <w:pStyle w:val="TableParagraph"/>
              <w:spacing w:before="0"/>
              <w:rPr>
                <w:sz w:val="20"/>
              </w:rPr>
            </w:pPr>
          </w:p>
          <w:p w14:paraId="124FC457" w14:textId="77777777" w:rsidR="00831223" w:rsidRPr="00650A05" w:rsidRDefault="00831223">
            <w:pPr>
              <w:pStyle w:val="TableParagraph"/>
              <w:spacing w:before="0"/>
              <w:rPr>
                <w:sz w:val="20"/>
              </w:rPr>
            </w:pPr>
          </w:p>
          <w:p w14:paraId="460041F9" w14:textId="5B7CFF3F" w:rsidR="00831223" w:rsidRPr="00650A05" w:rsidRDefault="00F05C7F">
            <w:pPr>
              <w:pStyle w:val="TableParagraph"/>
              <w:spacing w:before="0" w:line="243" w:lineRule="exact"/>
              <w:ind w:left="265" w:right="251"/>
              <w:jc w:val="center"/>
              <w:rPr>
                <w:sz w:val="20"/>
              </w:rPr>
            </w:pPr>
            <w:r w:rsidRPr="00F05C7F">
              <w:rPr>
                <w:sz w:val="20"/>
              </w:rPr>
              <w:t>Galvenais pētījums Etāns (analoģijas metode)</w:t>
            </w:r>
          </w:p>
        </w:tc>
        <w:tc>
          <w:tcPr>
            <w:tcW w:w="1707" w:type="dxa"/>
          </w:tcPr>
          <w:p w14:paraId="12EFC966" w14:textId="77777777" w:rsidR="00831223" w:rsidRPr="00650A05" w:rsidRDefault="00831223">
            <w:pPr>
              <w:pStyle w:val="TableParagraph"/>
              <w:spacing w:before="0"/>
              <w:rPr>
                <w:sz w:val="20"/>
              </w:rPr>
            </w:pPr>
          </w:p>
          <w:p w14:paraId="140DFCAA" w14:textId="77777777" w:rsidR="00831223" w:rsidRPr="00650A05" w:rsidRDefault="00831223">
            <w:pPr>
              <w:pStyle w:val="TableParagraph"/>
              <w:spacing w:before="0"/>
              <w:rPr>
                <w:sz w:val="20"/>
              </w:rPr>
            </w:pPr>
          </w:p>
          <w:p w14:paraId="77A2B87B" w14:textId="77777777" w:rsidR="00831223" w:rsidRPr="00650A05" w:rsidRDefault="00831223">
            <w:pPr>
              <w:pStyle w:val="TableParagraph"/>
              <w:spacing w:before="0"/>
              <w:rPr>
                <w:sz w:val="20"/>
              </w:rPr>
            </w:pPr>
          </w:p>
          <w:p w14:paraId="388C45C3" w14:textId="77777777" w:rsidR="00831223" w:rsidRPr="00650A05" w:rsidRDefault="00831223">
            <w:pPr>
              <w:pStyle w:val="TableParagraph"/>
              <w:spacing w:before="0"/>
              <w:rPr>
                <w:sz w:val="20"/>
              </w:rPr>
            </w:pPr>
          </w:p>
          <w:p w14:paraId="785D2613" w14:textId="77777777" w:rsidR="00831223" w:rsidRPr="00650A05" w:rsidRDefault="00000000">
            <w:pPr>
              <w:pStyle w:val="TableParagraph"/>
              <w:spacing w:before="124"/>
              <w:ind w:left="203" w:right="187"/>
              <w:jc w:val="center"/>
              <w:rPr>
                <w:sz w:val="20"/>
              </w:rPr>
            </w:pPr>
            <w:proofErr w:type="spellStart"/>
            <w:r w:rsidRPr="00650A05">
              <w:rPr>
                <w:sz w:val="20"/>
              </w:rPr>
              <w:t>Huntingdon</w:t>
            </w:r>
            <w:proofErr w:type="spellEnd"/>
            <w:r w:rsidRPr="00650A05">
              <w:rPr>
                <w:rFonts w:ascii="Times New Roman"/>
                <w:spacing w:val="-13"/>
                <w:sz w:val="20"/>
              </w:rPr>
              <w:t xml:space="preserve"> </w:t>
            </w:r>
            <w:proofErr w:type="spellStart"/>
            <w:r w:rsidRPr="00650A05">
              <w:rPr>
                <w:sz w:val="20"/>
              </w:rPr>
              <w:t>Life</w:t>
            </w:r>
            <w:proofErr w:type="spellEnd"/>
            <w:r w:rsidRPr="00650A05">
              <w:rPr>
                <w:rFonts w:ascii="Times New Roman"/>
                <w:sz w:val="20"/>
              </w:rPr>
              <w:t xml:space="preserve"> </w:t>
            </w:r>
            <w:proofErr w:type="spellStart"/>
            <w:r w:rsidRPr="00650A05">
              <w:rPr>
                <w:sz w:val="20"/>
              </w:rPr>
              <w:t>Sciences</w:t>
            </w:r>
            <w:proofErr w:type="spellEnd"/>
            <w:r w:rsidRPr="00650A05">
              <w:rPr>
                <w:rFonts w:ascii="Times New Roman"/>
                <w:sz w:val="20"/>
              </w:rPr>
              <w:t xml:space="preserve"> </w:t>
            </w:r>
            <w:r w:rsidRPr="00650A05">
              <w:rPr>
                <w:sz w:val="20"/>
              </w:rPr>
              <w:t>(HLS)</w:t>
            </w:r>
            <w:r w:rsidRPr="00650A05">
              <w:rPr>
                <w:rFonts w:ascii="Times New Roman"/>
                <w:sz w:val="20"/>
              </w:rPr>
              <w:t xml:space="preserve"> </w:t>
            </w:r>
            <w:r w:rsidRPr="00650A05">
              <w:rPr>
                <w:spacing w:val="-2"/>
                <w:sz w:val="20"/>
              </w:rPr>
              <w:t>(2010a)</w:t>
            </w:r>
          </w:p>
        </w:tc>
      </w:tr>
    </w:tbl>
    <w:p w14:paraId="67EC4324" w14:textId="77777777" w:rsidR="00831223" w:rsidRPr="00650A05" w:rsidRDefault="00831223">
      <w:pPr>
        <w:pStyle w:val="BodyText"/>
        <w:spacing w:before="2"/>
        <w:rPr>
          <w:sz w:val="22"/>
        </w:rPr>
      </w:pPr>
    </w:p>
    <w:p w14:paraId="6DD8A43A" w14:textId="3AAF5487" w:rsidR="00831223" w:rsidRPr="00650A05" w:rsidRDefault="00F05C7F">
      <w:pPr>
        <w:pStyle w:val="Heading2"/>
        <w:numPr>
          <w:ilvl w:val="0"/>
          <w:numId w:val="7"/>
        </w:numPr>
        <w:tabs>
          <w:tab w:val="left" w:pos="456"/>
        </w:tabs>
        <w:ind w:left="456" w:hanging="224"/>
      </w:pPr>
      <w:r w:rsidRPr="00F05C7F">
        <w:t xml:space="preserve">Specifiska </w:t>
      </w:r>
      <w:proofErr w:type="spellStart"/>
      <w:r w:rsidRPr="00F05C7F">
        <w:t>mērķorgānu</w:t>
      </w:r>
      <w:proofErr w:type="spellEnd"/>
      <w:r w:rsidRPr="00F05C7F">
        <w:t xml:space="preserve"> </w:t>
      </w:r>
      <w:proofErr w:type="spellStart"/>
      <w:r w:rsidRPr="00F05C7F">
        <w:t>toksicitāte</w:t>
      </w:r>
      <w:proofErr w:type="spellEnd"/>
      <w:r w:rsidRPr="00F05C7F">
        <w:t xml:space="preserve"> (STOT) - individuāla ekspozīcija</w:t>
      </w:r>
      <w:r w:rsidRPr="00650A05">
        <w:rPr>
          <w:spacing w:val="-2"/>
        </w:rPr>
        <w:t>:</w:t>
      </w:r>
    </w:p>
    <w:p w14:paraId="2B213158" w14:textId="05C01D99" w:rsidR="00831223" w:rsidRPr="00650A05" w:rsidRDefault="006F7C6F">
      <w:pPr>
        <w:pStyle w:val="BodyText"/>
        <w:spacing w:before="25"/>
        <w:ind w:left="232"/>
      </w:pPr>
      <w:r w:rsidRPr="006F7C6F">
        <w:t>Informācija nav pieejama</w:t>
      </w:r>
    </w:p>
    <w:p w14:paraId="336EC294" w14:textId="77777777" w:rsidR="00831223" w:rsidRPr="00650A05" w:rsidRDefault="00831223">
      <w:pPr>
        <w:pStyle w:val="BodyText"/>
        <w:spacing w:before="11"/>
        <w:rPr>
          <w:sz w:val="19"/>
        </w:rPr>
      </w:pPr>
    </w:p>
    <w:p w14:paraId="3B2B77CA" w14:textId="57A37084" w:rsidR="00831223" w:rsidRPr="00650A05" w:rsidRDefault="006F7C6F">
      <w:pPr>
        <w:pStyle w:val="Heading2"/>
        <w:numPr>
          <w:ilvl w:val="0"/>
          <w:numId w:val="7"/>
        </w:numPr>
        <w:tabs>
          <w:tab w:val="left" w:pos="398"/>
        </w:tabs>
        <w:ind w:left="398" w:hanging="166"/>
      </w:pPr>
      <w:r w:rsidRPr="006F7C6F">
        <w:t xml:space="preserve">Specifiska </w:t>
      </w:r>
      <w:proofErr w:type="spellStart"/>
      <w:r w:rsidRPr="006F7C6F">
        <w:t>mērķorgānu</w:t>
      </w:r>
      <w:proofErr w:type="spellEnd"/>
      <w:r w:rsidRPr="006F7C6F">
        <w:t xml:space="preserve"> </w:t>
      </w:r>
      <w:proofErr w:type="spellStart"/>
      <w:r w:rsidRPr="006F7C6F">
        <w:t>toksicitāte</w:t>
      </w:r>
      <w:proofErr w:type="spellEnd"/>
      <w:r w:rsidRPr="006F7C6F">
        <w:t xml:space="preserve"> (STOT) - atkārtota ekspozīcija</w:t>
      </w:r>
      <w:r w:rsidRPr="00650A05">
        <w:rPr>
          <w:spacing w:val="-2"/>
        </w:rPr>
        <w:t>:</w:t>
      </w:r>
    </w:p>
    <w:p w14:paraId="0D9F59ED" w14:textId="323E2E8E" w:rsidR="00831223" w:rsidRPr="00650A05" w:rsidRDefault="000F020D">
      <w:pPr>
        <w:spacing w:before="22"/>
        <w:ind w:left="232"/>
        <w:rPr>
          <w:b/>
          <w:sz w:val="20"/>
        </w:rPr>
      </w:pPr>
      <w:r w:rsidRPr="000F020D">
        <w:rPr>
          <w:b/>
          <w:spacing w:val="-2"/>
          <w:sz w:val="20"/>
        </w:rPr>
        <w:t>Perorāli</w:t>
      </w:r>
      <w:r w:rsidRPr="00650A05">
        <w:rPr>
          <w:b/>
          <w:spacing w:val="-2"/>
          <w:sz w:val="20"/>
        </w:rPr>
        <w:t>:</w:t>
      </w:r>
    </w:p>
    <w:p w14:paraId="35498EE6" w14:textId="77777777" w:rsidR="00831223" w:rsidRPr="00650A05" w:rsidRDefault="00831223">
      <w:pPr>
        <w:pStyle w:val="BodyText"/>
        <w:spacing w:before="6"/>
        <w:rPr>
          <w:b/>
          <w:sz w:val="18"/>
        </w:rPr>
      </w:pPr>
    </w:p>
    <w:p w14:paraId="61FBD110" w14:textId="77098545" w:rsidR="00831223" w:rsidRPr="00650A05" w:rsidRDefault="000F020D">
      <w:pPr>
        <w:pStyle w:val="BodyText"/>
        <w:spacing w:before="1"/>
        <w:ind w:left="232" w:right="360"/>
      </w:pPr>
      <w:r w:rsidRPr="000F020D">
        <w:t xml:space="preserve">Saskaņā ar REACH regulas XI pielikuma 2. punktu šāds pētījums nav jāveic, jo naftas gāze ir uzliesmojoša apkārtējās temperatūras apstākļos un spēj veidot </w:t>
      </w:r>
      <w:proofErr w:type="spellStart"/>
      <w:r w:rsidRPr="000F020D">
        <w:t>sprādzienbīstamus</w:t>
      </w:r>
      <w:proofErr w:type="spellEnd"/>
      <w:r w:rsidRPr="000F020D">
        <w:t xml:space="preserve"> maisījumus saskarē ar gaisu. Augsts ugunsgrēka un sprādziena risks būs saistīts ar jebkuru testu ar nozīmīgām koncentrācijām</w:t>
      </w:r>
      <w:r w:rsidRPr="00650A05">
        <w:t>.</w:t>
      </w:r>
    </w:p>
    <w:p w14:paraId="149045E8" w14:textId="1524CFF7" w:rsidR="00831223" w:rsidRPr="00650A05" w:rsidRDefault="000F020D">
      <w:pPr>
        <w:pStyle w:val="Heading2"/>
        <w:spacing w:line="244" w:lineRule="exact"/>
      </w:pPr>
      <w:r w:rsidRPr="000F020D">
        <w:rPr>
          <w:spacing w:val="-2"/>
        </w:rPr>
        <w:t>Ādas kontakts</w:t>
      </w:r>
      <w:r w:rsidRPr="00650A05">
        <w:rPr>
          <w:spacing w:val="-2"/>
        </w:rPr>
        <w:t>:</w:t>
      </w:r>
    </w:p>
    <w:p w14:paraId="7DD688C1" w14:textId="1E5ED5CA" w:rsidR="00831223" w:rsidRPr="00650A05" w:rsidRDefault="000F020D">
      <w:pPr>
        <w:pStyle w:val="BodyText"/>
        <w:ind w:left="232" w:right="367" w:hanging="1"/>
        <w:jc w:val="both"/>
      </w:pPr>
      <w:r w:rsidRPr="000F020D">
        <w:t xml:space="preserve">Saskaņā ar REACH regulas XI pielikuma 2. punktu šāds pētījums nav jāveic, jo naftas gāze ir uzliesmojoša apkārtējās temperatūras apstākļos un spēj veidot </w:t>
      </w:r>
      <w:proofErr w:type="spellStart"/>
      <w:r w:rsidRPr="000F020D">
        <w:t>sprādzienbīstamus</w:t>
      </w:r>
      <w:proofErr w:type="spellEnd"/>
      <w:r w:rsidRPr="000F020D">
        <w:t xml:space="preserve"> maisījumus saskarē ar gaisu. Augsts ugunsgrēka un sprādziena risks būs saistīts ar jebkuru testu ar nozīmīgām koncentrācijām</w:t>
      </w:r>
      <w:r w:rsidRPr="00650A05">
        <w:t>.</w:t>
      </w:r>
    </w:p>
    <w:p w14:paraId="2A494C26" w14:textId="16146863" w:rsidR="00831223" w:rsidRPr="00650A05" w:rsidRDefault="003A262A">
      <w:pPr>
        <w:pStyle w:val="Heading2"/>
        <w:spacing w:line="244" w:lineRule="exact"/>
      </w:pPr>
      <w:r w:rsidRPr="003A262A">
        <w:rPr>
          <w:spacing w:val="-2"/>
        </w:rPr>
        <w:t>Ieelpošana</w:t>
      </w:r>
      <w:r w:rsidRPr="00650A05">
        <w:rPr>
          <w:spacing w:val="-2"/>
        </w:rPr>
        <w:t>:</w:t>
      </w:r>
    </w:p>
    <w:p w14:paraId="58FB2758" w14:textId="00B2D5CD" w:rsidR="00831223" w:rsidRPr="00650A05" w:rsidRDefault="003A262A">
      <w:pPr>
        <w:pStyle w:val="BodyText"/>
        <w:spacing w:before="1"/>
        <w:ind w:left="232" w:right="364" w:hanging="1"/>
        <w:jc w:val="both"/>
      </w:pPr>
      <w:r w:rsidRPr="003A262A">
        <w:t xml:space="preserve">Propāns: 6 nedēļu </w:t>
      </w:r>
      <w:r>
        <w:t xml:space="preserve">garā </w:t>
      </w:r>
      <w:r w:rsidRPr="003A262A">
        <w:t xml:space="preserve">pētījumā ar tēviņu un mātīšu žurkām netika novērotas neiroloģiskas, </w:t>
      </w:r>
      <w:proofErr w:type="spellStart"/>
      <w:r w:rsidRPr="003A262A">
        <w:t>hematoloģiskas</w:t>
      </w:r>
      <w:proofErr w:type="spellEnd"/>
      <w:r w:rsidRPr="003A262A">
        <w:t xml:space="preserve"> vai klīniskas ietekmes. Pie devām 12,000 </w:t>
      </w:r>
      <w:proofErr w:type="spellStart"/>
      <w:r w:rsidRPr="003A262A">
        <w:t>ppm</w:t>
      </w:r>
      <w:proofErr w:type="spellEnd"/>
      <w:r w:rsidRPr="003A262A">
        <w:t xml:space="preserve"> tēviņu dzīvniekiem pirmajā iedarbības nedēļā tika novērots ķermeņa masas samazinājums par 25%. Zemākā koncentrācija, pie kuras šajā pētījumā tika novērota nelabvēlīga ietekme (LOAEC), ir 12,000 </w:t>
      </w:r>
      <w:proofErr w:type="spellStart"/>
      <w:r w:rsidRPr="003A262A">
        <w:t>ppm</w:t>
      </w:r>
      <w:proofErr w:type="spellEnd"/>
      <w:r w:rsidRPr="003A262A">
        <w:t xml:space="preserve"> (ekvivalents 21,641 mg/m3)</w:t>
      </w:r>
    </w:p>
    <w:p w14:paraId="36213722" w14:textId="77777777" w:rsidR="00831223" w:rsidRPr="00650A05" w:rsidRDefault="00831223">
      <w:pPr>
        <w:pStyle w:val="BodyText"/>
        <w:spacing w:before="1"/>
      </w:pPr>
    </w:p>
    <w:p w14:paraId="334CD6DD" w14:textId="6C5FF2A3" w:rsidR="00831223" w:rsidRPr="00650A05" w:rsidRDefault="00CF7F27">
      <w:pPr>
        <w:pStyle w:val="Heading2"/>
        <w:numPr>
          <w:ilvl w:val="0"/>
          <w:numId w:val="7"/>
        </w:numPr>
        <w:tabs>
          <w:tab w:val="left" w:pos="398"/>
        </w:tabs>
        <w:spacing w:line="243" w:lineRule="exact"/>
        <w:ind w:left="398" w:hanging="166"/>
      </w:pPr>
      <w:r w:rsidRPr="00CF7F27">
        <w:rPr>
          <w:spacing w:val="-2"/>
        </w:rPr>
        <w:t>Aspirācijas bīstamība</w:t>
      </w:r>
      <w:r w:rsidRPr="00650A05">
        <w:rPr>
          <w:spacing w:val="-2"/>
        </w:rPr>
        <w:t>:</w:t>
      </w:r>
    </w:p>
    <w:p w14:paraId="25DBA903" w14:textId="77777777" w:rsidR="00831223" w:rsidRPr="00650A05" w:rsidRDefault="00000000">
      <w:pPr>
        <w:pStyle w:val="BodyText"/>
        <w:spacing w:line="243" w:lineRule="exact"/>
        <w:ind w:left="232"/>
      </w:pPr>
      <w:r w:rsidRPr="00650A05">
        <w:rPr>
          <w:spacing w:val="-4"/>
        </w:rPr>
        <w:t>N/A.</w:t>
      </w:r>
    </w:p>
    <w:p w14:paraId="76EFB1ED" w14:textId="77777777" w:rsidR="00831223" w:rsidRPr="00650A05" w:rsidRDefault="00831223">
      <w:pPr>
        <w:pStyle w:val="BodyText"/>
        <w:spacing w:before="1"/>
      </w:pPr>
    </w:p>
    <w:p w14:paraId="6489C922" w14:textId="1339CE9D" w:rsidR="00831223" w:rsidRPr="00650A05" w:rsidRDefault="00CF7F27">
      <w:pPr>
        <w:pStyle w:val="Heading2"/>
        <w:jc w:val="both"/>
      </w:pPr>
      <w:r w:rsidRPr="00CF7F27">
        <w:t>Cita informācija</w:t>
      </w:r>
    </w:p>
    <w:p w14:paraId="14F5F6E5" w14:textId="511AA41F" w:rsidR="00831223" w:rsidRPr="00650A05" w:rsidRDefault="00CF7F27">
      <w:pPr>
        <w:pStyle w:val="BodyText"/>
        <w:spacing w:before="1"/>
        <w:ind w:left="232"/>
        <w:jc w:val="both"/>
      </w:pPr>
      <w:r w:rsidRPr="00CF7F27">
        <w:t>Papildu informācija nav pieejama</w:t>
      </w:r>
    </w:p>
    <w:p w14:paraId="3B0D64FE" w14:textId="77777777" w:rsidR="00831223" w:rsidRPr="00650A05" w:rsidRDefault="00831223">
      <w:pPr>
        <w:jc w:val="both"/>
        <w:sectPr w:rsidR="00831223" w:rsidRPr="00650A05">
          <w:pgSz w:w="11900" w:h="16840"/>
          <w:pgMar w:top="2000" w:right="760" w:bottom="940" w:left="900" w:header="438" w:footer="753" w:gutter="0"/>
          <w:cols w:space="720"/>
        </w:sectPr>
      </w:pPr>
    </w:p>
    <w:p w14:paraId="0BE827CA" w14:textId="77777777" w:rsidR="00831223" w:rsidRPr="00650A05" w:rsidRDefault="00831223">
      <w:pPr>
        <w:pStyle w:val="BodyText"/>
        <w:spacing w:before="9"/>
        <w:rPr>
          <w:sz w:val="13"/>
        </w:rPr>
      </w:pPr>
    </w:p>
    <w:p w14:paraId="644B16BF" w14:textId="77777777" w:rsidR="00831223" w:rsidRPr="00650A05" w:rsidRDefault="00000000">
      <w:pPr>
        <w:pStyle w:val="BodyText"/>
        <w:ind w:left="115"/>
      </w:pPr>
      <w:r w:rsidRPr="00650A05">
        <w:rPr>
          <w:noProof/>
        </w:rPr>
        <mc:AlternateContent>
          <mc:Choice Requires="wps">
            <w:drawing>
              <wp:inline distT="0" distB="0" distL="0" distR="0" wp14:anchorId="1A767E13" wp14:editId="4ECF4DE2">
                <wp:extent cx="6263640" cy="216535"/>
                <wp:effectExtent l="9525" t="0" r="0" b="12064"/>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5529669D" w14:textId="260F356A" w:rsidR="00831223" w:rsidRPr="00650A05" w:rsidRDefault="00C772DC">
                            <w:pPr>
                              <w:spacing w:before="18"/>
                              <w:ind w:left="2341" w:right="2341"/>
                              <w:jc w:val="center"/>
                              <w:rPr>
                                <w:b/>
                                <w:sz w:val="24"/>
                              </w:rPr>
                            </w:pPr>
                            <w:r w:rsidRPr="00C772DC">
                              <w:rPr>
                                <w:b/>
                                <w:sz w:val="24"/>
                              </w:rPr>
                              <w:t>12. IEDAĻA: Ekoloģiskā informācija</w:t>
                            </w:r>
                          </w:p>
                        </w:txbxContent>
                      </wps:txbx>
                      <wps:bodyPr wrap="square" lIns="0" tIns="0" rIns="0" bIns="0" rtlCol="0">
                        <a:noAutofit/>
                      </wps:bodyPr>
                    </wps:wsp>
                  </a:graphicData>
                </a:graphic>
              </wp:inline>
            </w:drawing>
          </mc:Choice>
          <mc:Fallback>
            <w:pict>
              <v:shape w14:anchorId="1A767E13" id="Textbox 24" o:spid="_x0000_s1038" type="#_x0000_t202" style="width:493.2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" filled="f" strokeweight=".16931mm">
                <v:path arrowok="t"/>
                <v:textbox inset="0,0,0,0">
                  <w:txbxContent>
                    <w:p w14:paraId="5529669D" w14:textId="260F356A" w:rsidR="00831223" w:rsidRPr="00650A05" w:rsidRDefault="00C772DC">
                      <w:pPr>
                        <w:spacing w:before="18"/>
                        <w:ind w:left="2341" w:right="2341"/>
                        <w:jc w:val="center"/>
                        <w:rPr>
                          <w:b/>
                          <w:sz w:val="24"/>
                        </w:rPr>
                      </w:pPr>
                      <w:r w:rsidRPr="00C772DC">
                        <w:rPr>
                          <w:b/>
                          <w:sz w:val="24"/>
                        </w:rPr>
                        <w:t>12. IEDAĻA: Ekoloģiskā informācija</w:t>
                      </w:r>
                    </w:p>
                  </w:txbxContent>
                </v:textbox>
                <w10:anchorlock/>
              </v:shape>
            </w:pict>
          </mc:Fallback>
        </mc:AlternateContent>
      </w:r>
    </w:p>
    <w:p w14:paraId="2FB4773A" w14:textId="77777777" w:rsidR="00831223" w:rsidRPr="00650A05" w:rsidRDefault="00831223">
      <w:pPr>
        <w:pStyle w:val="BodyText"/>
        <w:spacing w:before="6"/>
        <w:rPr>
          <w:sz w:val="12"/>
        </w:rPr>
      </w:pPr>
    </w:p>
    <w:p w14:paraId="394EBDBE" w14:textId="41E2D1F3" w:rsidR="00831223" w:rsidRPr="00650A05" w:rsidRDefault="002F31FF">
      <w:pPr>
        <w:spacing w:before="59"/>
        <w:ind w:left="232" w:right="483"/>
        <w:rPr>
          <w:b/>
          <w:sz w:val="20"/>
        </w:rPr>
      </w:pPr>
      <w:r w:rsidRPr="002F31FF">
        <w:rPr>
          <w:b/>
          <w:sz w:val="20"/>
        </w:rPr>
        <w:t xml:space="preserve">Nav pieejami mērījumu dati par ūdens </w:t>
      </w:r>
      <w:proofErr w:type="spellStart"/>
      <w:r w:rsidRPr="002F31FF">
        <w:rPr>
          <w:b/>
          <w:sz w:val="20"/>
        </w:rPr>
        <w:t>toksicitātes</w:t>
      </w:r>
      <w:proofErr w:type="spellEnd"/>
      <w:r w:rsidRPr="002F31FF">
        <w:rPr>
          <w:b/>
          <w:sz w:val="20"/>
        </w:rPr>
        <w:t xml:space="preserve"> galapunktiem, un nav atvasinātas PNEC vērtības</w:t>
      </w:r>
      <w:r>
        <w:rPr>
          <w:b/>
          <w:sz w:val="20"/>
        </w:rPr>
        <w:t xml:space="preserve"> </w:t>
      </w:r>
      <w:r w:rsidRPr="002F31FF">
        <w:rPr>
          <w:b/>
          <w:sz w:val="20"/>
        </w:rPr>
        <w:t>saldūdeņiem, jūras ūdeņiem, nogulsnēm un augsnei</w:t>
      </w:r>
      <w:r>
        <w:rPr>
          <w:b/>
          <w:sz w:val="20"/>
        </w:rPr>
        <w:t>.</w:t>
      </w:r>
      <w:r w:rsidRPr="002F31FF">
        <w:rPr>
          <w:b/>
          <w:sz w:val="20"/>
        </w:rPr>
        <w:t xml:space="preserve"> Saskaņā ar REACH regulas VII un VIII pielikuma 2. kolonnas prasībām akūtās </w:t>
      </w:r>
      <w:proofErr w:type="spellStart"/>
      <w:r w:rsidRPr="002F31FF">
        <w:rPr>
          <w:b/>
          <w:sz w:val="20"/>
        </w:rPr>
        <w:t>toksicitātes</w:t>
      </w:r>
      <w:proofErr w:type="spellEnd"/>
      <w:r w:rsidRPr="002F31FF">
        <w:rPr>
          <w:b/>
          <w:sz w:val="20"/>
        </w:rPr>
        <w:t xml:space="preserve"> testi nav jāveic, ja pastāv mazināšanas faktori, kas norāda, ka ūdens </w:t>
      </w:r>
      <w:proofErr w:type="spellStart"/>
      <w:r w:rsidRPr="002F31FF">
        <w:rPr>
          <w:b/>
          <w:sz w:val="20"/>
        </w:rPr>
        <w:t>toksicitāte</w:t>
      </w:r>
      <w:proofErr w:type="spellEnd"/>
      <w:r w:rsidRPr="002F31FF">
        <w:rPr>
          <w:b/>
          <w:sz w:val="20"/>
        </w:rPr>
        <w:t xml:space="preserve"> ir maz ticama. Šis produkts sastāv no gāzveida vielām standarta temperatūras un spiediena apstākļos, kas galvenokārt nonāk atmosfērā, nevis ūdenī, nogulsnēs vai augsnē</w:t>
      </w:r>
      <w:r w:rsidRPr="00650A05">
        <w:rPr>
          <w:b/>
          <w:sz w:val="20"/>
        </w:rPr>
        <w:t>.</w:t>
      </w:r>
    </w:p>
    <w:p w14:paraId="1CD1FB6A" w14:textId="77777777" w:rsidR="00831223" w:rsidRPr="00650A05" w:rsidRDefault="00831223">
      <w:pPr>
        <w:pStyle w:val="BodyText"/>
        <w:spacing w:before="11"/>
        <w:rPr>
          <w:b/>
          <w:sz w:val="19"/>
        </w:rPr>
      </w:pPr>
    </w:p>
    <w:p w14:paraId="3EA6DFBC" w14:textId="0155A3D6" w:rsidR="00831223" w:rsidRPr="00650A05" w:rsidRDefault="002F31FF">
      <w:pPr>
        <w:pStyle w:val="ListParagraph"/>
        <w:numPr>
          <w:ilvl w:val="1"/>
          <w:numId w:val="6"/>
        </w:numPr>
        <w:tabs>
          <w:tab w:val="left" w:pos="629"/>
        </w:tabs>
        <w:ind w:left="629" w:hanging="397"/>
        <w:rPr>
          <w:b/>
          <w:sz w:val="20"/>
        </w:rPr>
      </w:pPr>
      <w:proofErr w:type="spellStart"/>
      <w:r w:rsidRPr="002F31FF">
        <w:rPr>
          <w:b/>
          <w:spacing w:val="-2"/>
          <w:sz w:val="20"/>
        </w:rPr>
        <w:t>Toksicitāte</w:t>
      </w:r>
      <w:proofErr w:type="spellEnd"/>
    </w:p>
    <w:p w14:paraId="22E1FB0D" w14:textId="37E3857D" w:rsidR="00831223" w:rsidRPr="00650A05" w:rsidRDefault="002F31FF">
      <w:pPr>
        <w:spacing w:before="1"/>
        <w:ind w:left="232"/>
        <w:rPr>
          <w:b/>
          <w:sz w:val="20"/>
        </w:rPr>
      </w:pPr>
      <w:r w:rsidRPr="002F31FF">
        <w:rPr>
          <w:b/>
          <w:sz w:val="20"/>
        </w:rPr>
        <w:t>Turpmāk sniegts reprezentatīvāko pētījumu kopsavilkums</w:t>
      </w:r>
      <w:r w:rsidRPr="00650A05">
        <w:rPr>
          <w:b/>
          <w:spacing w:val="-2"/>
          <w:sz w:val="20"/>
        </w:rPr>
        <w:t>.</w:t>
      </w:r>
    </w:p>
    <w:p w14:paraId="5268EDB3" w14:textId="77777777" w:rsidR="00831223" w:rsidRPr="00650A05" w:rsidRDefault="00831223">
      <w:pPr>
        <w:pStyle w:val="BodyText"/>
        <w:spacing w:before="9"/>
        <w:rPr>
          <w:b/>
          <w:sz w:val="19"/>
        </w:rPr>
      </w:pPr>
    </w:p>
    <w:tbl>
      <w:tblPr>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5"/>
        <w:gridCol w:w="2354"/>
        <w:gridCol w:w="4838"/>
      </w:tblGrid>
      <w:tr w:rsidR="00831223" w:rsidRPr="00650A05" w14:paraId="1504FC00" w14:textId="77777777">
        <w:trPr>
          <w:trHeight w:val="244"/>
        </w:trPr>
        <w:tc>
          <w:tcPr>
            <w:tcW w:w="2215" w:type="dxa"/>
          </w:tcPr>
          <w:p w14:paraId="1E73CCE9" w14:textId="15BD24C0" w:rsidR="00831223" w:rsidRPr="00650A05" w:rsidRDefault="00F54DA3">
            <w:pPr>
              <w:pStyle w:val="TableParagraph"/>
              <w:spacing w:line="223" w:lineRule="exact"/>
              <w:ind w:left="731"/>
              <w:rPr>
                <w:b/>
                <w:sz w:val="20"/>
              </w:rPr>
            </w:pPr>
            <w:r w:rsidRPr="00F54DA3">
              <w:rPr>
                <w:b/>
                <w:spacing w:val="-2"/>
                <w:sz w:val="20"/>
              </w:rPr>
              <w:t>Galapunkts</w:t>
            </w:r>
          </w:p>
        </w:tc>
        <w:tc>
          <w:tcPr>
            <w:tcW w:w="2354" w:type="dxa"/>
          </w:tcPr>
          <w:p w14:paraId="5B88DB2A" w14:textId="24F96816" w:rsidR="00831223" w:rsidRPr="00650A05" w:rsidRDefault="00F05284">
            <w:pPr>
              <w:pStyle w:val="TableParagraph"/>
              <w:spacing w:line="223" w:lineRule="exact"/>
              <w:ind w:left="272" w:right="257"/>
              <w:jc w:val="center"/>
              <w:rPr>
                <w:b/>
                <w:sz w:val="20"/>
              </w:rPr>
            </w:pPr>
            <w:r w:rsidRPr="00F05284">
              <w:rPr>
                <w:b/>
                <w:spacing w:val="-2"/>
                <w:sz w:val="20"/>
              </w:rPr>
              <w:t>Rezultāti</w:t>
            </w:r>
          </w:p>
        </w:tc>
        <w:tc>
          <w:tcPr>
            <w:tcW w:w="4838" w:type="dxa"/>
          </w:tcPr>
          <w:p w14:paraId="2C4CAFE7" w14:textId="4888FB06" w:rsidR="00831223" w:rsidRPr="00650A05" w:rsidRDefault="00F05284">
            <w:pPr>
              <w:pStyle w:val="TableParagraph"/>
              <w:spacing w:line="223" w:lineRule="exact"/>
              <w:ind w:left="1864" w:right="1848"/>
              <w:jc w:val="center"/>
              <w:rPr>
                <w:b/>
                <w:sz w:val="20"/>
              </w:rPr>
            </w:pPr>
            <w:r w:rsidRPr="00F05284">
              <w:rPr>
                <w:b/>
                <w:spacing w:val="-2"/>
                <w:sz w:val="20"/>
              </w:rPr>
              <w:t>Komentāri</w:t>
            </w:r>
          </w:p>
        </w:tc>
      </w:tr>
      <w:tr w:rsidR="00831223" w:rsidRPr="00650A05" w14:paraId="0449BCBD" w14:textId="77777777">
        <w:trPr>
          <w:trHeight w:val="244"/>
        </w:trPr>
        <w:tc>
          <w:tcPr>
            <w:tcW w:w="9407" w:type="dxa"/>
            <w:gridSpan w:val="3"/>
          </w:tcPr>
          <w:p w14:paraId="7B443F9F" w14:textId="2031ECE6" w:rsidR="00831223" w:rsidRPr="00650A05" w:rsidRDefault="00F54DA3" w:rsidP="00F54DA3">
            <w:pPr>
              <w:pStyle w:val="TableParagraph"/>
              <w:spacing w:line="223" w:lineRule="exact"/>
              <w:ind w:left="3888" w:right="3888"/>
              <w:jc w:val="center"/>
              <w:rPr>
                <w:b/>
                <w:sz w:val="20"/>
              </w:rPr>
            </w:pPr>
            <w:r w:rsidRPr="00F54DA3">
              <w:rPr>
                <w:b/>
                <w:sz w:val="20"/>
              </w:rPr>
              <w:t xml:space="preserve">Ūdens </w:t>
            </w:r>
            <w:proofErr w:type="spellStart"/>
            <w:r w:rsidRPr="00F54DA3">
              <w:rPr>
                <w:b/>
                <w:sz w:val="20"/>
              </w:rPr>
              <w:t>toksicitāte</w:t>
            </w:r>
            <w:proofErr w:type="spellEnd"/>
          </w:p>
        </w:tc>
      </w:tr>
      <w:tr w:rsidR="00831223" w:rsidRPr="00650A05" w14:paraId="633F6242" w14:textId="77777777">
        <w:trPr>
          <w:trHeight w:val="978"/>
        </w:trPr>
        <w:tc>
          <w:tcPr>
            <w:tcW w:w="2215" w:type="dxa"/>
          </w:tcPr>
          <w:p w14:paraId="2803A87A" w14:textId="77777777" w:rsidR="00B32DD9" w:rsidRDefault="00B32DD9" w:rsidP="00B32DD9">
            <w:pPr>
              <w:pStyle w:val="TableParagraph"/>
              <w:spacing w:before="123"/>
              <w:ind w:left="288" w:right="288"/>
              <w:jc w:val="center"/>
              <w:rPr>
                <w:rFonts w:ascii="Times New Roman"/>
                <w:spacing w:val="-2"/>
                <w:sz w:val="20"/>
              </w:rPr>
            </w:pPr>
            <w:proofErr w:type="spellStart"/>
            <w:r w:rsidRPr="00B32DD9">
              <w:rPr>
                <w:spacing w:val="-2"/>
                <w:sz w:val="20"/>
              </w:rPr>
              <w:t>Bezmugurkaulnieki</w:t>
            </w:r>
            <w:r w:rsidRPr="00650A05">
              <w:rPr>
                <w:spacing w:val="-2"/>
                <w:sz w:val="20"/>
              </w:rPr>
              <w:t>Daphnia</w:t>
            </w:r>
            <w:proofErr w:type="spellEnd"/>
            <w:r w:rsidRPr="00650A05">
              <w:rPr>
                <w:rFonts w:ascii="Times New Roman"/>
                <w:spacing w:val="-2"/>
                <w:sz w:val="20"/>
              </w:rPr>
              <w:t xml:space="preserve"> </w:t>
            </w:r>
          </w:p>
          <w:p w14:paraId="1BDA4972" w14:textId="39BBF6EB" w:rsidR="00831223" w:rsidRPr="00B32DD9" w:rsidRDefault="00B32DD9" w:rsidP="00B32DD9">
            <w:pPr>
              <w:pStyle w:val="TableParagraph"/>
              <w:spacing w:before="123"/>
              <w:ind w:left="288" w:right="288"/>
              <w:jc w:val="center"/>
              <w:rPr>
                <w:rFonts w:ascii="Times New Roman"/>
                <w:spacing w:val="-2"/>
                <w:sz w:val="20"/>
              </w:rPr>
            </w:pPr>
            <w:r>
              <w:rPr>
                <w:sz w:val="20"/>
              </w:rPr>
              <w:t>Ī</w:t>
            </w:r>
            <w:r w:rsidRPr="00B32DD9">
              <w:rPr>
                <w:sz w:val="20"/>
              </w:rPr>
              <w:t>stermiņa</w:t>
            </w:r>
          </w:p>
        </w:tc>
        <w:tc>
          <w:tcPr>
            <w:tcW w:w="2354" w:type="dxa"/>
          </w:tcPr>
          <w:p w14:paraId="20406964" w14:textId="77777777" w:rsidR="00831223" w:rsidRPr="00650A05" w:rsidRDefault="00831223">
            <w:pPr>
              <w:pStyle w:val="TableParagraph"/>
              <w:rPr>
                <w:b/>
                <w:sz w:val="20"/>
              </w:rPr>
            </w:pPr>
          </w:p>
          <w:p w14:paraId="6217E609" w14:textId="77777777" w:rsidR="00831223" w:rsidRPr="00650A05" w:rsidRDefault="00000000">
            <w:pPr>
              <w:pStyle w:val="TableParagraph"/>
              <w:ind w:left="272" w:right="257"/>
              <w:jc w:val="center"/>
              <w:rPr>
                <w:sz w:val="20"/>
              </w:rPr>
            </w:pPr>
            <w:r w:rsidRPr="00650A05">
              <w:rPr>
                <w:sz w:val="20"/>
              </w:rPr>
              <w:t>LC50</w:t>
            </w:r>
            <w:r w:rsidRPr="00650A05">
              <w:rPr>
                <w:rFonts w:ascii="Times New Roman"/>
                <w:spacing w:val="-11"/>
                <w:sz w:val="20"/>
              </w:rPr>
              <w:t xml:space="preserve"> </w:t>
            </w:r>
            <w:r w:rsidRPr="00650A05">
              <w:rPr>
                <w:sz w:val="20"/>
              </w:rPr>
              <w:t>48/h:</w:t>
            </w:r>
            <w:r w:rsidRPr="00650A05">
              <w:rPr>
                <w:rFonts w:ascii="Times New Roman"/>
                <w:spacing w:val="-11"/>
                <w:sz w:val="20"/>
              </w:rPr>
              <w:t xml:space="preserve"> </w:t>
            </w:r>
            <w:r w:rsidRPr="00650A05">
              <w:rPr>
                <w:sz w:val="20"/>
              </w:rPr>
              <w:t>14.22</w:t>
            </w:r>
            <w:r w:rsidRPr="00650A05">
              <w:rPr>
                <w:rFonts w:ascii="Times New Roman"/>
                <w:spacing w:val="-9"/>
                <w:sz w:val="20"/>
              </w:rPr>
              <w:t xml:space="preserve"> </w:t>
            </w:r>
            <w:r w:rsidRPr="00650A05">
              <w:rPr>
                <w:spacing w:val="-4"/>
                <w:sz w:val="20"/>
              </w:rPr>
              <w:t>mg/l</w:t>
            </w:r>
          </w:p>
        </w:tc>
        <w:tc>
          <w:tcPr>
            <w:tcW w:w="4838" w:type="dxa"/>
          </w:tcPr>
          <w:p w14:paraId="49E0D6C3" w14:textId="5362848D" w:rsidR="00831223" w:rsidRPr="00650A05" w:rsidRDefault="00B32DD9" w:rsidP="00B32DD9">
            <w:pPr>
              <w:pStyle w:val="TableParagraph"/>
              <w:ind w:left="1728" w:right="1296" w:firstLine="151"/>
              <w:rPr>
                <w:sz w:val="20"/>
              </w:rPr>
            </w:pPr>
            <w:r w:rsidRPr="00B32DD9">
              <w:rPr>
                <w:sz w:val="20"/>
              </w:rPr>
              <w:t>Galvenais pētījums</w:t>
            </w:r>
            <w:r>
              <w:rPr>
                <w:sz w:val="20"/>
              </w:rPr>
              <w:t xml:space="preserve"> </w:t>
            </w:r>
            <w:r w:rsidRPr="00650A05">
              <w:rPr>
                <w:spacing w:val="-2"/>
                <w:sz w:val="20"/>
              </w:rPr>
              <w:t>CAS</w:t>
            </w:r>
            <w:r w:rsidRPr="00650A05">
              <w:rPr>
                <w:rFonts w:ascii="Times New Roman"/>
                <w:spacing w:val="-11"/>
                <w:sz w:val="20"/>
              </w:rPr>
              <w:t xml:space="preserve"> </w:t>
            </w:r>
            <w:r w:rsidRPr="00650A05">
              <w:rPr>
                <w:spacing w:val="-2"/>
                <w:sz w:val="20"/>
              </w:rPr>
              <w:t>106-97-8</w:t>
            </w:r>
          </w:p>
          <w:p w14:paraId="519BDB78" w14:textId="1E9AF03E" w:rsidR="00831223" w:rsidRPr="00650A05" w:rsidRDefault="00000000">
            <w:pPr>
              <w:pStyle w:val="TableParagraph"/>
              <w:spacing w:before="0" w:line="240" w:lineRule="atLeast"/>
              <w:ind w:left="1673" w:right="1652" w:firstLine="393"/>
              <w:rPr>
                <w:sz w:val="20"/>
              </w:rPr>
            </w:pPr>
            <w:r w:rsidRPr="00650A05">
              <w:rPr>
                <w:spacing w:val="-2"/>
                <w:sz w:val="20"/>
              </w:rPr>
              <w:t>(</w:t>
            </w:r>
            <w:r w:rsidR="00B32DD9" w:rsidRPr="00B32DD9">
              <w:rPr>
                <w:spacing w:val="-2"/>
                <w:sz w:val="20"/>
              </w:rPr>
              <w:t>Butāns</w:t>
            </w:r>
            <w:r w:rsidRPr="00650A05">
              <w:rPr>
                <w:spacing w:val="-2"/>
                <w:sz w:val="20"/>
              </w:rPr>
              <w:t>)</w:t>
            </w:r>
            <w:r w:rsidRPr="00650A05">
              <w:rPr>
                <w:rFonts w:ascii="Times New Roman"/>
                <w:spacing w:val="-2"/>
                <w:sz w:val="20"/>
              </w:rPr>
              <w:t xml:space="preserve"> </w:t>
            </w:r>
            <w:r w:rsidRPr="00650A05">
              <w:rPr>
                <w:sz w:val="20"/>
              </w:rPr>
              <w:t>USEPA</w:t>
            </w:r>
            <w:r w:rsidRPr="00650A05">
              <w:rPr>
                <w:rFonts w:ascii="Times New Roman"/>
                <w:spacing w:val="-13"/>
                <w:sz w:val="20"/>
              </w:rPr>
              <w:t xml:space="preserve"> </w:t>
            </w:r>
            <w:r w:rsidRPr="00650A05">
              <w:rPr>
                <w:sz w:val="20"/>
              </w:rPr>
              <w:t>OPP</w:t>
            </w:r>
            <w:r w:rsidRPr="00650A05">
              <w:rPr>
                <w:rFonts w:ascii="Times New Roman"/>
                <w:spacing w:val="-12"/>
                <w:sz w:val="20"/>
              </w:rPr>
              <w:t xml:space="preserve"> </w:t>
            </w:r>
            <w:r w:rsidRPr="00650A05">
              <w:rPr>
                <w:sz w:val="20"/>
              </w:rPr>
              <w:t>(2008)</w:t>
            </w:r>
          </w:p>
        </w:tc>
      </w:tr>
      <w:tr w:rsidR="00831223" w:rsidRPr="00650A05" w14:paraId="15A5909F" w14:textId="77777777">
        <w:trPr>
          <w:trHeight w:val="263"/>
        </w:trPr>
        <w:tc>
          <w:tcPr>
            <w:tcW w:w="2215" w:type="dxa"/>
            <w:tcBorders>
              <w:bottom w:val="nil"/>
            </w:tcBorders>
          </w:tcPr>
          <w:p w14:paraId="11A96BC0" w14:textId="77777777" w:rsidR="00831223" w:rsidRPr="00650A05" w:rsidRDefault="00831223">
            <w:pPr>
              <w:pStyle w:val="TableParagraph"/>
              <w:spacing w:before="0"/>
              <w:rPr>
                <w:rFonts w:ascii="Times New Roman"/>
                <w:sz w:val="18"/>
              </w:rPr>
            </w:pPr>
          </w:p>
        </w:tc>
        <w:tc>
          <w:tcPr>
            <w:tcW w:w="2354" w:type="dxa"/>
            <w:tcBorders>
              <w:bottom w:val="nil"/>
            </w:tcBorders>
          </w:tcPr>
          <w:p w14:paraId="2B975C33" w14:textId="77777777" w:rsidR="00831223" w:rsidRPr="00650A05" w:rsidRDefault="00831223">
            <w:pPr>
              <w:pStyle w:val="TableParagraph"/>
              <w:spacing w:before="0"/>
              <w:rPr>
                <w:rFonts w:ascii="Times New Roman"/>
                <w:sz w:val="18"/>
              </w:rPr>
            </w:pPr>
          </w:p>
        </w:tc>
        <w:tc>
          <w:tcPr>
            <w:tcW w:w="4838" w:type="dxa"/>
            <w:tcBorders>
              <w:bottom w:val="nil"/>
            </w:tcBorders>
          </w:tcPr>
          <w:p w14:paraId="68B8D3E3" w14:textId="63287B90" w:rsidR="00831223" w:rsidRPr="00650A05" w:rsidRDefault="00543D8A" w:rsidP="00543D8A">
            <w:pPr>
              <w:pStyle w:val="TableParagraph"/>
              <w:spacing w:line="242" w:lineRule="exact"/>
              <w:ind w:left="1440" w:right="1440"/>
              <w:jc w:val="center"/>
              <w:rPr>
                <w:sz w:val="20"/>
              </w:rPr>
            </w:pPr>
            <w:r w:rsidRPr="00543D8A">
              <w:rPr>
                <w:sz w:val="20"/>
              </w:rPr>
              <w:t>Galvenais pētījum</w:t>
            </w:r>
            <w:r>
              <w:rPr>
                <w:sz w:val="20"/>
              </w:rPr>
              <w:t>s</w:t>
            </w:r>
          </w:p>
        </w:tc>
      </w:tr>
      <w:tr w:rsidR="00831223" w:rsidRPr="00650A05" w14:paraId="480FC443" w14:textId="77777777">
        <w:trPr>
          <w:trHeight w:val="731"/>
        </w:trPr>
        <w:tc>
          <w:tcPr>
            <w:tcW w:w="2215" w:type="dxa"/>
            <w:tcBorders>
              <w:top w:val="nil"/>
              <w:bottom w:val="nil"/>
            </w:tcBorders>
          </w:tcPr>
          <w:p w14:paraId="0BA9DF7C" w14:textId="637FCBFD" w:rsidR="00831223" w:rsidRPr="00650A05" w:rsidRDefault="00B32DD9">
            <w:pPr>
              <w:pStyle w:val="TableParagraph"/>
              <w:spacing w:before="103"/>
              <w:ind w:left="669" w:right="538" w:firstLine="278"/>
              <w:rPr>
                <w:sz w:val="20"/>
              </w:rPr>
            </w:pPr>
            <w:r w:rsidRPr="00B32DD9">
              <w:rPr>
                <w:spacing w:val="-4"/>
                <w:sz w:val="20"/>
              </w:rPr>
              <w:t xml:space="preserve">Zivis </w:t>
            </w:r>
            <w:r w:rsidRPr="00B32DD9">
              <w:rPr>
                <w:spacing w:val="-2"/>
                <w:sz w:val="20"/>
              </w:rPr>
              <w:t>Īstermiņa</w:t>
            </w:r>
          </w:p>
        </w:tc>
        <w:tc>
          <w:tcPr>
            <w:tcW w:w="2354" w:type="dxa"/>
            <w:tcBorders>
              <w:top w:val="nil"/>
              <w:bottom w:val="nil"/>
            </w:tcBorders>
          </w:tcPr>
          <w:p w14:paraId="0EEF429C" w14:textId="77777777" w:rsidR="00831223" w:rsidRPr="00650A05" w:rsidRDefault="00831223">
            <w:pPr>
              <w:pStyle w:val="TableParagraph"/>
              <w:spacing w:before="5"/>
              <w:rPr>
                <w:b/>
                <w:sz w:val="18"/>
              </w:rPr>
            </w:pPr>
          </w:p>
          <w:p w14:paraId="0BDB14BF" w14:textId="77777777" w:rsidR="00831223" w:rsidRPr="00650A05" w:rsidRDefault="00000000">
            <w:pPr>
              <w:pStyle w:val="TableParagraph"/>
              <w:spacing w:before="0"/>
              <w:ind w:left="272" w:right="257"/>
              <w:jc w:val="center"/>
              <w:rPr>
                <w:sz w:val="20"/>
              </w:rPr>
            </w:pPr>
            <w:r w:rsidRPr="00650A05">
              <w:rPr>
                <w:sz w:val="20"/>
              </w:rPr>
              <w:t>L50</w:t>
            </w:r>
            <w:r w:rsidRPr="00650A05">
              <w:rPr>
                <w:rFonts w:ascii="Times New Roman"/>
                <w:spacing w:val="-11"/>
                <w:sz w:val="20"/>
              </w:rPr>
              <w:t xml:space="preserve"> </w:t>
            </w:r>
            <w:r w:rsidRPr="00650A05">
              <w:rPr>
                <w:sz w:val="20"/>
              </w:rPr>
              <w:t>96/h:</w:t>
            </w:r>
            <w:r w:rsidRPr="00650A05">
              <w:rPr>
                <w:rFonts w:ascii="Times New Roman"/>
                <w:spacing w:val="-10"/>
                <w:sz w:val="20"/>
              </w:rPr>
              <w:t xml:space="preserve"> </w:t>
            </w:r>
            <w:r w:rsidRPr="00650A05">
              <w:rPr>
                <w:sz w:val="20"/>
              </w:rPr>
              <w:t>24.11</w:t>
            </w:r>
            <w:r w:rsidRPr="00650A05">
              <w:rPr>
                <w:rFonts w:ascii="Times New Roman"/>
                <w:spacing w:val="-10"/>
                <w:sz w:val="20"/>
              </w:rPr>
              <w:t xml:space="preserve"> </w:t>
            </w:r>
            <w:r w:rsidRPr="00650A05">
              <w:rPr>
                <w:spacing w:val="-4"/>
                <w:sz w:val="20"/>
              </w:rPr>
              <w:t>mg/l</w:t>
            </w:r>
          </w:p>
        </w:tc>
        <w:tc>
          <w:tcPr>
            <w:tcW w:w="4838" w:type="dxa"/>
            <w:tcBorders>
              <w:top w:val="nil"/>
              <w:bottom w:val="nil"/>
            </w:tcBorders>
          </w:tcPr>
          <w:p w14:paraId="6EB78E18" w14:textId="77777777" w:rsidR="00831223" w:rsidRPr="00650A05" w:rsidRDefault="00000000">
            <w:pPr>
              <w:pStyle w:val="TableParagraph"/>
              <w:spacing w:before="0" w:line="225" w:lineRule="exact"/>
              <w:ind w:left="1864" w:right="1851"/>
              <w:jc w:val="center"/>
              <w:rPr>
                <w:sz w:val="20"/>
              </w:rPr>
            </w:pPr>
            <w:r w:rsidRPr="00650A05">
              <w:rPr>
                <w:spacing w:val="-2"/>
                <w:sz w:val="20"/>
              </w:rPr>
              <w:t>CAS</w:t>
            </w:r>
            <w:r w:rsidRPr="00650A05">
              <w:rPr>
                <w:rFonts w:ascii="Times New Roman"/>
                <w:spacing w:val="3"/>
                <w:sz w:val="20"/>
              </w:rPr>
              <w:t xml:space="preserve"> </w:t>
            </w:r>
            <w:r w:rsidRPr="00650A05">
              <w:rPr>
                <w:spacing w:val="-2"/>
                <w:sz w:val="20"/>
              </w:rPr>
              <w:t>106-97-</w:t>
            </w:r>
            <w:r w:rsidRPr="00650A05">
              <w:rPr>
                <w:spacing w:val="-10"/>
                <w:sz w:val="20"/>
              </w:rPr>
              <w:t>8</w:t>
            </w:r>
          </w:p>
          <w:p w14:paraId="12D31D17" w14:textId="2B21A7AA" w:rsidR="00831223" w:rsidRPr="00650A05" w:rsidRDefault="00000000">
            <w:pPr>
              <w:pStyle w:val="TableParagraph"/>
              <w:spacing w:before="0" w:line="240" w:lineRule="atLeast"/>
              <w:ind w:left="2066" w:right="2053"/>
              <w:jc w:val="center"/>
              <w:rPr>
                <w:sz w:val="20"/>
              </w:rPr>
            </w:pPr>
            <w:r w:rsidRPr="00650A05">
              <w:rPr>
                <w:spacing w:val="-2"/>
                <w:sz w:val="20"/>
              </w:rPr>
              <w:t>(</w:t>
            </w:r>
            <w:r w:rsidR="00543D8A" w:rsidRPr="00543D8A">
              <w:rPr>
                <w:spacing w:val="-2"/>
                <w:sz w:val="20"/>
              </w:rPr>
              <w:t>Butāns</w:t>
            </w:r>
            <w:r w:rsidRPr="00650A05">
              <w:rPr>
                <w:spacing w:val="-2"/>
                <w:sz w:val="20"/>
              </w:rPr>
              <w:t>)</w:t>
            </w:r>
            <w:r w:rsidRPr="00650A05">
              <w:rPr>
                <w:rFonts w:ascii="Times New Roman"/>
                <w:spacing w:val="-2"/>
                <w:sz w:val="20"/>
              </w:rPr>
              <w:t xml:space="preserve"> </w:t>
            </w:r>
            <w:r w:rsidRPr="00650A05">
              <w:rPr>
                <w:spacing w:val="-4"/>
                <w:sz w:val="20"/>
              </w:rPr>
              <w:t>QSAR</w:t>
            </w:r>
          </w:p>
        </w:tc>
      </w:tr>
      <w:tr w:rsidR="00831223" w:rsidRPr="00650A05" w14:paraId="694A591F" w14:textId="77777777">
        <w:trPr>
          <w:trHeight w:val="225"/>
        </w:trPr>
        <w:tc>
          <w:tcPr>
            <w:tcW w:w="2215" w:type="dxa"/>
            <w:tcBorders>
              <w:top w:val="nil"/>
            </w:tcBorders>
          </w:tcPr>
          <w:p w14:paraId="1FE90E11" w14:textId="77777777" w:rsidR="00831223" w:rsidRPr="00650A05" w:rsidRDefault="00831223">
            <w:pPr>
              <w:pStyle w:val="TableParagraph"/>
              <w:spacing w:before="0"/>
              <w:rPr>
                <w:rFonts w:ascii="Times New Roman"/>
                <w:sz w:val="16"/>
              </w:rPr>
            </w:pPr>
          </w:p>
        </w:tc>
        <w:tc>
          <w:tcPr>
            <w:tcW w:w="2354" w:type="dxa"/>
            <w:tcBorders>
              <w:top w:val="nil"/>
            </w:tcBorders>
          </w:tcPr>
          <w:p w14:paraId="4ACD5FD7" w14:textId="77777777" w:rsidR="00831223" w:rsidRPr="00650A05" w:rsidRDefault="00831223">
            <w:pPr>
              <w:pStyle w:val="TableParagraph"/>
              <w:spacing w:before="0"/>
              <w:rPr>
                <w:rFonts w:ascii="Times New Roman"/>
                <w:sz w:val="16"/>
              </w:rPr>
            </w:pPr>
          </w:p>
        </w:tc>
        <w:tc>
          <w:tcPr>
            <w:tcW w:w="4838" w:type="dxa"/>
            <w:tcBorders>
              <w:top w:val="nil"/>
            </w:tcBorders>
          </w:tcPr>
          <w:p w14:paraId="43E2A7C0" w14:textId="77777777" w:rsidR="00831223" w:rsidRPr="00650A05" w:rsidRDefault="00000000">
            <w:pPr>
              <w:pStyle w:val="TableParagraph"/>
              <w:spacing w:before="0" w:line="206" w:lineRule="exact"/>
              <w:ind w:left="1864" w:right="1851"/>
              <w:jc w:val="center"/>
              <w:rPr>
                <w:sz w:val="20"/>
              </w:rPr>
            </w:pPr>
            <w:r w:rsidRPr="00650A05">
              <w:rPr>
                <w:sz w:val="20"/>
              </w:rPr>
              <w:t>EPA</w:t>
            </w:r>
            <w:r w:rsidRPr="00650A05">
              <w:rPr>
                <w:rFonts w:ascii="Times New Roman"/>
                <w:spacing w:val="-8"/>
                <w:sz w:val="20"/>
              </w:rPr>
              <w:t xml:space="preserve"> </w:t>
            </w:r>
            <w:r w:rsidRPr="00650A05">
              <w:rPr>
                <w:spacing w:val="-4"/>
                <w:sz w:val="20"/>
              </w:rPr>
              <w:t>2008</w:t>
            </w:r>
          </w:p>
        </w:tc>
      </w:tr>
    </w:tbl>
    <w:p w14:paraId="6449FB70" w14:textId="77777777" w:rsidR="00831223" w:rsidRPr="00650A05" w:rsidRDefault="00831223">
      <w:pPr>
        <w:pStyle w:val="BodyText"/>
        <w:spacing w:before="2"/>
        <w:rPr>
          <w:b/>
        </w:rPr>
      </w:pPr>
    </w:p>
    <w:p w14:paraId="053FD73A" w14:textId="31401CBB" w:rsidR="00831223" w:rsidRPr="00650A05" w:rsidRDefault="00543D8A">
      <w:pPr>
        <w:pStyle w:val="ListParagraph"/>
        <w:numPr>
          <w:ilvl w:val="1"/>
          <w:numId w:val="6"/>
        </w:numPr>
        <w:tabs>
          <w:tab w:val="left" w:pos="629"/>
        </w:tabs>
        <w:ind w:left="232" w:right="7155" w:firstLine="0"/>
        <w:rPr>
          <w:b/>
          <w:sz w:val="20"/>
        </w:rPr>
      </w:pPr>
      <w:r w:rsidRPr="00543D8A">
        <w:rPr>
          <w:b/>
          <w:sz w:val="20"/>
        </w:rPr>
        <w:t xml:space="preserve">Noturība un noārdīšanās </w:t>
      </w:r>
      <w:proofErr w:type="spellStart"/>
      <w:r w:rsidR="00CB628A" w:rsidRPr="00CB628A">
        <w:rPr>
          <w:b/>
          <w:sz w:val="20"/>
        </w:rPr>
        <w:t>Abiotiskā</w:t>
      </w:r>
      <w:proofErr w:type="spellEnd"/>
      <w:r w:rsidR="00CB628A" w:rsidRPr="00CB628A">
        <w:rPr>
          <w:b/>
          <w:sz w:val="20"/>
        </w:rPr>
        <w:t xml:space="preserve"> noārdīšanās</w:t>
      </w:r>
    </w:p>
    <w:p w14:paraId="7D306FE2" w14:textId="027881A7" w:rsidR="00831223" w:rsidRPr="00650A05" w:rsidRDefault="00CB628A">
      <w:pPr>
        <w:pStyle w:val="BodyText"/>
        <w:spacing w:before="1"/>
        <w:ind w:left="232" w:right="346" w:hanging="1"/>
        <w:rPr>
          <w:b/>
        </w:rPr>
      </w:pPr>
      <w:r w:rsidRPr="00CB628A">
        <w:t xml:space="preserve">Šis produkts var veicināt ozona veidošanos atmosfērā pie zemes virsmas. Tomēr </w:t>
      </w:r>
      <w:proofErr w:type="spellStart"/>
      <w:r w:rsidRPr="00CB628A">
        <w:t>fotoķīmiskā</w:t>
      </w:r>
      <w:proofErr w:type="spellEnd"/>
      <w:r w:rsidRPr="00CB628A">
        <w:t xml:space="preserve"> ozona veidošanās ir atkarīga no sarežģītas mijiedarbības ar citiem gaisa piesārņotājiem un vides apstākļiem</w:t>
      </w:r>
      <w:r w:rsidRPr="00650A05">
        <w:t>.</w:t>
      </w:r>
      <w:r w:rsidRPr="00650A05">
        <w:rPr>
          <w:rFonts w:ascii="Times New Roman" w:hAnsi="Times New Roman"/>
        </w:rPr>
        <w:t xml:space="preserve"> </w:t>
      </w:r>
      <w:r>
        <w:rPr>
          <w:rFonts w:ascii="Times New Roman" w:hAnsi="Times New Roman"/>
        </w:rPr>
        <w:t xml:space="preserve">                                          </w:t>
      </w:r>
      <w:proofErr w:type="spellStart"/>
      <w:r w:rsidRPr="00CB628A">
        <w:rPr>
          <w:b/>
        </w:rPr>
        <w:t>Biotiskā</w:t>
      </w:r>
      <w:proofErr w:type="spellEnd"/>
      <w:r w:rsidRPr="00CB628A">
        <w:rPr>
          <w:b/>
        </w:rPr>
        <w:t xml:space="preserve"> noārdīšanās</w:t>
      </w:r>
      <w:r w:rsidRPr="00650A05">
        <w:rPr>
          <w:b/>
        </w:rPr>
        <w:t>:</w:t>
      </w:r>
    </w:p>
    <w:p w14:paraId="46412A8F" w14:textId="3592CF23" w:rsidR="00831223" w:rsidRPr="00650A05" w:rsidRDefault="00060D5D">
      <w:pPr>
        <w:pStyle w:val="BodyText"/>
        <w:ind w:left="232" w:right="346" w:hanging="1"/>
      </w:pPr>
      <w:r w:rsidRPr="00060D5D">
        <w:t>QSAR pētījumi ir veikti ar etānu, kam konstatēta 100 % bioloģiskā noārdīšanās 16 dienu laikā. Etāns nav naftas gāzes sastāvdaļa, tomēr tā struktūra ir reprezentatīva šai plūsmai, un ir iespējama datu ekstrapolācija (</w:t>
      </w:r>
      <w:proofErr w:type="spellStart"/>
      <w:r w:rsidRPr="00060D5D">
        <w:t>read-across</w:t>
      </w:r>
      <w:proofErr w:type="spellEnd"/>
      <w:r w:rsidRPr="00060D5D">
        <w:t>). Pamatojoties uz iepriekš minēto, produkts ir bioloģiski noārdāms</w:t>
      </w:r>
      <w:r w:rsidRPr="00650A05">
        <w:t>.</w:t>
      </w:r>
    </w:p>
    <w:p w14:paraId="4D0A9AB9" w14:textId="77777777" w:rsidR="00831223" w:rsidRPr="00650A05" w:rsidRDefault="00831223">
      <w:pPr>
        <w:pStyle w:val="BodyText"/>
      </w:pPr>
    </w:p>
    <w:p w14:paraId="2ADE7ED4" w14:textId="3DCD2F2C" w:rsidR="00831223" w:rsidRPr="00650A05" w:rsidRDefault="00060D5D">
      <w:pPr>
        <w:pStyle w:val="Heading2"/>
        <w:numPr>
          <w:ilvl w:val="1"/>
          <w:numId w:val="6"/>
        </w:numPr>
        <w:tabs>
          <w:tab w:val="left" w:pos="940"/>
        </w:tabs>
        <w:spacing w:line="243" w:lineRule="exact"/>
        <w:ind w:left="940" w:hanging="708"/>
      </w:pPr>
      <w:proofErr w:type="spellStart"/>
      <w:r w:rsidRPr="00060D5D">
        <w:rPr>
          <w:spacing w:val="-2"/>
        </w:rPr>
        <w:t>Bioakumulācijas</w:t>
      </w:r>
      <w:proofErr w:type="spellEnd"/>
      <w:r w:rsidRPr="00060D5D">
        <w:rPr>
          <w:spacing w:val="-2"/>
        </w:rPr>
        <w:t xml:space="preserve"> potenciāls</w:t>
      </w:r>
    </w:p>
    <w:p w14:paraId="34B459C4" w14:textId="50DA2B6F" w:rsidR="00831223" w:rsidRPr="00650A05" w:rsidRDefault="00060D5D">
      <w:pPr>
        <w:pStyle w:val="BodyText"/>
        <w:spacing w:line="243" w:lineRule="exact"/>
        <w:ind w:left="232"/>
      </w:pPr>
      <w:r w:rsidRPr="00060D5D">
        <w:t xml:space="preserve">LPG log </w:t>
      </w:r>
      <w:proofErr w:type="spellStart"/>
      <w:r w:rsidRPr="00060D5D">
        <w:t>Pow</w:t>
      </w:r>
      <w:proofErr w:type="spellEnd"/>
      <w:r w:rsidRPr="00060D5D">
        <w:t xml:space="preserve"> vērtība tiek aprēķināta diapazonā no 1.09 līdz 2.8, tomēr produkts nav </w:t>
      </w:r>
      <w:proofErr w:type="spellStart"/>
      <w:r w:rsidRPr="00060D5D">
        <w:t>bioakumulatīvs</w:t>
      </w:r>
      <w:proofErr w:type="spellEnd"/>
      <w:r w:rsidRPr="00650A05">
        <w:rPr>
          <w:spacing w:val="-2"/>
        </w:rPr>
        <w:t>.</w:t>
      </w:r>
    </w:p>
    <w:p w14:paraId="05E48A60" w14:textId="77777777" w:rsidR="00831223" w:rsidRPr="00650A05" w:rsidRDefault="00831223">
      <w:pPr>
        <w:pStyle w:val="BodyText"/>
        <w:spacing w:before="1"/>
      </w:pPr>
    </w:p>
    <w:p w14:paraId="2B9D3402" w14:textId="4DF1C9B4" w:rsidR="00831223" w:rsidRPr="00650A05" w:rsidRDefault="004D0A53">
      <w:pPr>
        <w:pStyle w:val="Heading2"/>
        <w:numPr>
          <w:ilvl w:val="1"/>
          <w:numId w:val="6"/>
        </w:numPr>
        <w:tabs>
          <w:tab w:val="left" w:pos="629"/>
        </w:tabs>
        <w:ind w:left="629" w:hanging="397"/>
      </w:pPr>
      <w:r w:rsidRPr="004D0A53">
        <w:t>Mobilitāte augsnē</w:t>
      </w:r>
    </w:p>
    <w:p w14:paraId="48E0EDDE" w14:textId="66A56DE4" w:rsidR="00831223" w:rsidRPr="00650A05" w:rsidRDefault="00060D5D">
      <w:pPr>
        <w:pStyle w:val="BodyText"/>
        <w:spacing w:before="1"/>
        <w:ind w:left="232"/>
      </w:pPr>
      <w:proofErr w:type="spellStart"/>
      <w:r w:rsidRPr="00060D5D">
        <w:t>Koc</w:t>
      </w:r>
      <w:proofErr w:type="spellEnd"/>
      <w:r w:rsidRPr="00060D5D">
        <w:t xml:space="preserve"> adsorbcija: standarta testi šim galapunktam nav piemērojami UVCB vielām.</w:t>
      </w:r>
    </w:p>
    <w:p w14:paraId="78123FE0" w14:textId="77777777" w:rsidR="00831223" w:rsidRPr="00650A05" w:rsidRDefault="00831223">
      <w:pPr>
        <w:pStyle w:val="BodyText"/>
        <w:spacing w:before="11"/>
        <w:rPr>
          <w:sz w:val="19"/>
        </w:rPr>
      </w:pPr>
    </w:p>
    <w:p w14:paraId="6F297998" w14:textId="775CB05F" w:rsidR="00831223" w:rsidRPr="00650A05" w:rsidRDefault="00060D5D">
      <w:pPr>
        <w:pStyle w:val="Heading2"/>
        <w:numPr>
          <w:ilvl w:val="1"/>
          <w:numId w:val="6"/>
        </w:numPr>
        <w:tabs>
          <w:tab w:val="left" w:pos="629"/>
        </w:tabs>
        <w:ind w:left="629" w:hanging="397"/>
      </w:pPr>
      <w:r w:rsidRPr="00060D5D">
        <w:t xml:space="preserve">PBT un </w:t>
      </w:r>
      <w:proofErr w:type="spellStart"/>
      <w:r w:rsidRPr="00060D5D">
        <w:t>vPvB</w:t>
      </w:r>
      <w:proofErr w:type="spellEnd"/>
      <w:r w:rsidRPr="00060D5D">
        <w:t xml:space="preserve"> novērtējuma rezultāti</w:t>
      </w:r>
    </w:p>
    <w:p w14:paraId="252ABAED" w14:textId="1CB24BD8" w:rsidR="00831223" w:rsidRPr="00650A05" w:rsidRDefault="00060D5D">
      <w:pPr>
        <w:pStyle w:val="BodyText"/>
        <w:spacing w:before="1"/>
        <w:ind w:left="232" w:right="346" w:hanging="1"/>
      </w:pPr>
      <w:r w:rsidRPr="00060D5D">
        <w:t>Dati liecina, ka produkta īpašības neatbilst XIII pielikumā noteiktajiem specifiskajiem kritērijiem vai neļauj veikt tiešu salīdzinājumu ar visiem XIII pielikuma kritērijiem, tomēr tie norāda, ka produktam nav šādu īpašību, tāpēc tas netiek uzskatīts par PBT/</w:t>
      </w:r>
      <w:proofErr w:type="spellStart"/>
      <w:r w:rsidRPr="00060D5D">
        <w:t>vPvB</w:t>
      </w:r>
      <w:proofErr w:type="spellEnd"/>
      <w:r w:rsidRPr="00650A05">
        <w:t>.</w:t>
      </w:r>
    </w:p>
    <w:p w14:paraId="7351CF91" w14:textId="77777777" w:rsidR="00831223" w:rsidRPr="00650A05" w:rsidRDefault="00831223">
      <w:pPr>
        <w:pStyle w:val="BodyText"/>
      </w:pPr>
    </w:p>
    <w:p w14:paraId="2494D3BB" w14:textId="3682C78C" w:rsidR="00831223" w:rsidRPr="00650A05" w:rsidRDefault="00060D5D">
      <w:pPr>
        <w:pStyle w:val="Heading2"/>
        <w:numPr>
          <w:ilvl w:val="1"/>
          <w:numId w:val="6"/>
        </w:numPr>
        <w:tabs>
          <w:tab w:val="left" w:pos="629"/>
        </w:tabs>
        <w:spacing w:line="243" w:lineRule="exact"/>
        <w:ind w:left="629" w:hanging="397"/>
      </w:pPr>
      <w:r w:rsidRPr="00060D5D">
        <w:rPr>
          <w:spacing w:val="-2"/>
        </w:rPr>
        <w:t>Endokrīnās sistēmas darbību traucējošas īpašības</w:t>
      </w:r>
    </w:p>
    <w:p w14:paraId="7C8B6FB1" w14:textId="48DDD282" w:rsidR="00831223" w:rsidRPr="00650A05" w:rsidRDefault="00060D5D">
      <w:pPr>
        <w:pStyle w:val="BodyText"/>
        <w:spacing w:line="243" w:lineRule="exact"/>
        <w:ind w:left="232"/>
      </w:pPr>
      <w:r w:rsidRPr="00060D5D">
        <w:t>Nav piemērojams LPG</w:t>
      </w:r>
    </w:p>
    <w:p w14:paraId="0C48D370" w14:textId="77777777" w:rsidR="00831223" w:rsidRPr="00650A05" w:rsidRDefault="00831223">
      <w:pPr>
        <w:pStyle w:val="BodyText"/>
        <w:spacing w:before="1"/>
      </w:pPr>
    </w:p>
    <w:p w14:paraId="60E42629" w14:textId="417FB6D6" w:rsidR="00831223" w:rsidRPr="00650A05" w:rsidRDefault="00060D5D">
      <w:pPr>
        <w:pStyle w:val="Heading2"/>
        <w:numPr>
          <w:ilvl w:val="1"/>
          <w:numId w:val="6"/>
        </w:numPr>
        <w:tabs>
          <w:tab w:val="left" w:pos="629"/>
        </w:tabs>
        <w:ind w:left="629" w:hanging="397"/>
      </w:pPr>
      <w:r w:rsidRPr="00060D5D">
        <w:t>Citas nelabvēlīgas ietekmes</w:t>
      </w:r>
    </w:p>
    <w:p w14:paraId="2B98CEC2" w14:textId="576FF9BC" w:rsidR="00831223" w:rsidRPr="00650A05" w:rsidRDefault="00060D5D">
      <w:pPr>
        <w:pStyle w:val="BodyText"/>
        <w:spacing w:before="1"/>
        <w:ind w:left="232"/>
      </w:pPr>
      <w:r w:rsidRPr="00060D5D">
        <w:t>Nav konstatētas</w:t>
      </w:r>
      <w:r w:rsidRPr="00650A05">
        <w:rPr>
          <w:spacing w:val="-2"/>
        </w:rPr>
        <w:t>.</w:t>
      </w:r>
    </w:p>
    <w:p w14:paraId="2040B67B" w14:textId="77777777" w:rsidR="00831223" w:rsidRPr="00650A05" w:rsidRDefault="00831223">
      <w:pPr>
        <w:sectPr w:rsidR="00831223" w:rsidRPr="00650A05">
          <w:pgSz w:w="11900" w:h="16840"/>
          <w:pgMar w:top="2000" w:right="760" w:bottom="940" w:left="900" w:header="438" w:footer="753" w:gutter="0"/>
          <w:cols w:space="720"/>
        </w:sectPr>
      </w:pPr>
    </w:p>
    <w:p w14:paraId="6DA54387" w14:textId="77777777" w:rsidR="00831223" w:rsidRPr="00650A05" w:rsidRDefault="00831223">
      <w:pPr>
        <w:pStyle w:val="BodyText"/>
        <w:spacing w:before="10"/>
        <w:rPr>
          <w:sz w:val="11"/>
        </w:rPr>
      </w:pPr>
    </w:p>
    <w:p w14:paraId="781C90BE" w14:textId="48A5766A" w:rsidR="00831223" w:rsidRPr="00650A05" w:rsidRDefault="00C772DC" w:rsidP="00C772DC">
      <w:pPr>
        <w:pStyle w:val="Heading1"/>
        <w:spacing w:before="52"/>
        <w:ind w:left="3168" w:right="3168"/>
      </w:pPr>
      <w:r w:rsidRPr="00C772DC">
        <w:t>13. IEDAĻA: Apsvērumi par utilizāciju</w:t>
      </w:r>
    </w:p>
    <w:p w14:paraId="7AE9CF37" w14:textId="77777777" w:rsidR="00831223" w:rsidRPr="00650A05" w:rsidRDefault="00831223">
      <w:pPr>
        <w:pStyle w:val="BodyText"/>
        <w:spacing w:before="9"/>
        <w:rPr>
          <w:b/>
          <w:sz w:val="17"/>
        </w:rPr>
      </w:pPr>
    </w:p>
    <w:p w14:paraId="76BF7D78" w14:textId="77499E26" w:rsidR="00831223" w:rsidRPr="00650A05" w:rsidRDefault="006F5DC7" w:rsidP="006F5DC7">
      <w:pPr>
        <w:pStyle w:val="Heading2"/>
        <w:numPr>
          <w:ilvl w:val="1"/>
          <w:numId w:val="5"/>
        </w:numPr>
        <w:tabs>
          <w:tab w:val="left" w:pos="629"/>
        </w:tabs>
        <w:spacing w:before="59"/>
        <w:ind w:right="7200" w:firstLine="0"/>
      </w:pPr>
      <w:r w:rsidRPr="006F5DC7">
        <w:t xml:space="preserve">Atkritumu apstrādes metode </w:t>
      </w:r>
      <w:r w:rsidR="00E23154" w:rsidRPr="00E23154">
        <w:t>Atkritumu apstrādes procedūra</w:t>
      </w:r>
      <w:r w:rsidRPr="00650A05">
        <w:t>:</w:t>
      </w:r>
    </w:p>
    <w:p w14:paraId="2B3D549D" w14:textId="2E01CB9C" w:rsidR="00831223" w:rsidRPr="00650A05" w:rsidRDefault="00E23154">
      <w:pPr>
        <w:pStyle w:val="BodyText"/>
        <w:spacing w:line="243" w:lineRule="exact"/>
        <w:ind w:left="232"/>
      </w:pPr>
      <w:r w:rsidRPr="00E23154">
        <w:t>Produkts pats par sevi nav īpaši reglamentēts. Tukšās tvertnes un atkritumi jāapsaimnieko droši</w:t>
      </w:r>
      <w:r w:rsidRPr="00650A05">
        <w:rPr>
          <w:spacing w:val="-2"/>
        </w:rPr>
        <w:t>.</w:t>
      </w:r>
    </w:p>
    <w:p w14:paraId="6AE3D3CA" w14:textId="77777777" w:rsidR="00831223" w:rsidRPr="00650A05" w:rsidRDefault="00831223">
      <w:pPr>
        <w:pStyle w:val="BodyText"/>
        <w:spacing w:before="1"/>
      </w:pPr>
    </w:p>
    <w:p w14:paraId="4140D489" w14:textId="79C5D4A1" w:rsidR="00831223" w:rsidRPr="00650A05" w:rsidRDefault="00726B03">
      <w:pPr>
        <w:pStyle w:val="BodyText"/>
        <w:ind w:left="232" w:right="346"/>
      </w:pPr>
      <w:r>
        <w:rPr>
          <w:b/>
        </w:rPr>
        <w:t>U</w:t>
      </w:r>
      <w:r w:rsidRPr="00726B03">
        <w:rPr>
          <w:b/>
        </w:rPr>
        <w:t>tilizācijas ieteikumi</w:t>
      </w:r>
      <w:r w:rsidRPr="00650A05">
        <w:rPr>
          <w:b/>
        </w:rPr>
        <w:t>:</w:t>
      </w:r>
      <w:r w:rsidRPr="00650A05">
        <w:rPr>
          <w:rFonts w:ascii="Times New Roman"/>
        </w:rPr>
        <w:t xml:space="preserve"> </w:t>
      </w:r>
      <w:r>
        <w:t>Kasetnes</w:t>
      </w:r>
      <w:r w:rsidRPr="00726B03">
        <w:t xml:space="preserve"> </w:t>
      </w:r>
      <w:r>
        <w:t>nepieciešams utilizēt</w:t>
      </w:r>
      <w:r w:rsidRPr="00726B03">
        <w:t xml:space="preserve"> pilnīgi tukš</w:t>
      </w:r>
      <w:r>
        <w:t>as</w:t>
      </w:r>
      <w:r w:rsidRPr="00726B03">
        <w:t>, saskaņā ar attiecīgās pašvaldības noteikumiem. Galīgā atbildība par piemērotākā EWC koda izvēli gulstas uz lietotāj</w:t>
      </w:r>
      <w:r w:rsidR="00F116B0">
        <w:t>a</w:t>
      </w:r>
      <w:r w:rsidRPr="00726B03">
        <w:t>, pamatojoties uz produkta faktisko lietošanu un jebkādām izmaiņām vai piesārņojumu</w:t>
      </w:r>
      <w:r w:rsidRPr="00650A05">
        <w:t>.</w:t>
      </w:r>
    </w:p>
    <w:p w14:paraId="6F2651D3" w14:textId="77777777" w:rsidR="00831223" w:rsidRPr="00650A05" w:rsidRDefault="00831223">
      <w:pPr>
        <w:pStyle w:val="BodyText"/>
        <w:spacing w:before="10"/>
        <w:rPr>
          <w:sz w:val="19"/>
        </w:rPr>
      </w:pPr>
    </w:p>
    <w:p w14:paraId="2C1E057D" w14:textId="79B41599" w:rsidR="00831223" w:rsidRPr="00650A05" w:rsidRDefault="00F116B0">
      <w:pPr>
        <w:pStyle w:val="BodyText"/>
        <w:ind w:left="232" w:right="346"/>
      </w:pPr>
      <w:r w:rsidRPr="00F116B0">
        <w:rPr>
          <w:b/>
        </w:rPr>
        <w:t>Papildu informācija</w:t>
      </w:r>
      <w:r w:rsidRPr="00650A05">
        <w:rPr>
          <w:b/>
        </w:rPr>
        <w:t>:</w:t>
      </w:r>
      <w:r w:rsidRPr="00650A05">
        <w:rPr>
          <w:rFonts w:ascii="Times New Roman"/>
        </w:rPr>
        <w:t xml:space="preserve"> </w:t>
      </w:r>
      <w:r w:rsidRPr="00F116B0">
        <w:t>Tukšās tvertnes var saturēt uzliesmojošas produkta atliekas. Nedrīkst caurdurt, griezt, slīpēt, metināt, lodēt, dedzināt vai sadedzināt tvertnes vai tukšas mucas, kas nav atgūtas. Tukšās tvertnes, kas nav atgūtas, nepieciešams utilizēt drošos apstākļos</w:t>
      </w:r>
      <w:r w:rsidRPr="00650A05">
        <w:t>.</w:t>
      </w:r>
    </w:p>
    <w:p w14:paraId="16C54D60" w14:textId="77777777" w:rsidR="00831223" w:rsidRPr="00650A05" w:rsidRDefault="00831223">
      <w:pPr>
        <w:pStyle w:val="BodyText"/>
        <w:spacing w:before="1"/>
        <w:rPr>
          <w:sz w:val="16"/>
        </w:rPr>
      </w:pPr>
    </w:p>
    <w:p w14:paraId="2A3621DC" w14:textId="1CF8832E" w:rsidR="00831223" w:rsidRPr="00650A05" w:rsidRDefault="00F116B0">
      <w:pPr>
        <w:pStyle w:val="BodyText"/>
        <w:spacing w:before="1"/>
        <w:ind w:left="232"/>
      </w:pPr>
      <w:r w:rsidRPr="00F116B0">
        <w:rPr>
          <w:b/>
        </w:rPr>
        <w:t>Ekoloģija – atkritumi</w:t>
      </w:r>
      <w:r w:rsidRPr="00650A05">
        <w:rPr>
          <w:b/>
        </w:rPr>
        <w:t>:</w:t>
      </w:r>
      <w:r w:rsidRPr="00650A05">
        <w:rPr>
          <w:rFonts w:ascii="Times New Roman"/>
          <w:spacing w:val="-14"/>
        </w:rPr>
        <w:t xml:space="preserve"> </w:t>
      </w:r>
      <w:r w:rsidRPr="00F116B0">
        <w:t xml:space="preserve">Produkts nesatur </w:t>
      </w:r>
      <w:proofErr w:type="spellStart"/>
      <w:r w:rsidRPr="00F116B0">
        <w:t>halogenētus</w:t>
      </w:r>
      <w:proofErr w:type="spellEnd"/>
      <w:r w:rsidRPr="00F116B0">
        <w:t xml:space="preserve"> savienojumus</w:t>
      </w:r>
    </w:p>
    <w:p w14:paraId="79BDC16C" w14:textId="77777777" w:rsidR="00831223" w:rsidRPr="00650A05" w:rsidRDefault="00000000">
      <w:pPr>
        <w:pStyle w:val="BodyText"/>
        <w:spacing w:before="11"/>
        <w:rPr>
          <w:sz w:val="29"/>
        </w:rPr>
      </w:pPr>
      <w:r w:rsidRPr="00650A05">
        <w:rPr>
          <w:noProof/>
        </w:rPr>
        <mc:AlternateContent>
          <mc:Choice Requires="wps">
            <w:drawing>
              <wp:anchor distT="0" distB="0" distL="0" distR="0" simplePos="0" relativeHeight="251680768" behindDoc="1" locked="0" layoutInCell="1" allowOverlap="1" wp14:anchorId="01EBACAC" wp14:editId="494C0698">
                <wp:simplePos x="0" y="0"/>
                <wp:positionH relativeFrom="page">
                  <wp:posOffset>647700</wp:posOffset>
                </wp:positionH>
                <wp:positionV relativeFrom="paragraph">
                  <wp:posOffset>250770</wp:posOffset>
                </wp:positionV>
                <wp:extent cx="6263640" cy="21653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69962974" w14:textId="75018073" w:rsidR="00831223" w:rsidRPr="00650A05" w:rsidRDefault="003D3AE8">
                            <w:pPr>
                              <w:spacing w:before="18"/>
                              <w:ind w:left="2341" w:right="2340"/>
                              <w:jc w:val="center"/>
                              <w:rPr>
                                <w:b/>
                                <w:sz w:val="24"/>
                              </w:rPr>
                            </w:pPr>
                            <w:r w:rsidRPr="003D3AE8">
                              <w:rPr>
                                <w:b/>
                                <w:sz w:val="24"/>
                              </w:rPr>
                              <w:t>14. IEDAĻA: Informācija par transportu</w:t>
                            </w:r>
                          </w:p>
                        </w:txbxContent>
                      </wps:txbx>
                      <wps:bodyPr wrap="square" lIns="0" tIns="0" rIns="0" bIns="0" rtlCol="0">
                        <a:noAutofit/>
                      </wps:bodyPr>
                    </wps:wsp>
                  </a:graphicData>
                </a:graphic>
              </wp:anchor>
            </w:drawing>
          </mc:Choice>
          <mc:Fallback>
            <w:pict>
              <v:shape w14:anchorId="01EBACAC" id="Textbox 30" o:spid="_x0000_s1039" type="#_x0000_t202" style="position:absolute;margin-left:51pt;margin-top:19.75pt;width:493.2pt;height:17.05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" filled="f" strokeweight=".16931mm">
                <v:path arrowok="t"/>
                <v:textbox inset="0,0,0,0">
                  <w:txbxContent>
                    <w:p w14:paraId="69962974" w14:textId="75018073" w:rsidR="00831223" w:rsidRPr="00650A05" w:rsidRDefault="003D3AE8">
                      <w:pPr>
                        <w:spacing w:before="18"/>
                        <w:ind w:left="2341" w:right="2340"/>
                        <w:jc w:val="center"/>
                        <w:rPr>
                          <w:b/>
                          <w:sz w:val="24"/>
                        </w:rPr>
                      </w:pPr>
                      <w:r w:rsidRPr="003D3AE8">
                        <w:rPr>
                          <w:b/>
                          <w:sz w:val="24"/>
                        </w:rPr>
                        <w:t>14. IEDAĻA: Informācija par transportu</w:t>
                      </w:r>
                    </w:p>
                  </w:txbxContent>
                </v:textbox>
                <w10:wrap type="topAndBottom" anchorx="page"/>
              </v:shape>
            </w:pict>
          </mc:Fallback>
        </mc:AlternateContent>
      </w:r>
    </w:p>
    <w:p w14:paraId="7FB23787" w14:textId="77777777" w:rsidR="00831223" w:rsidRPr="00650A05" w:rsidRDefault="00831223">
      <w:pPr>
        <w:pStyle w:val="BodyText"/>
        <w:spacing w:before="9"/>
        <w:rPr>
          <w:sz w:val="15"/>
        </w:rPr>
      </w:pPr>
    </w:p>
    <w:p w14:paraId="73093A70" w14:textId="08347DE1" w:rsidR="00831223" w:rsidRPr="00650A05" w:rsidRDefault="00E33144">
      <w:pPr>
        <w:pStyle w:val="ListParagraph"/>
        <w:numPr>
          <w:ilvl w:val="1"/>
          <w:numId w:val="4"/>
        </w:numPr>
        <w:tabs>
          <w:tab w:val="left" w:pos="629"/>
          <w:tab w:val="right" w:pos="3468"/>
        </w:tabs>
        <w:spacing w:before="59"/>
        <w:ind w:left="629" w:hanging="397"/>
        <w:rPr>
          <w:sz w:val="20"/>
        </w:rPr>
      </w:pPr>
      <w:r w:rsidRPr="00E33144">
        <w:rPr>
          <w:b/>
          <w:sz w:val="20"/>
        </w:rPr>
        <w:t>ANO numurs</w:t>
      </w:r>
      <w:r w:rsidRPr="00650A05">
        <w:rPr>
          <w:rFonts w:ascii="Times New Roman"/>
          <w:sz w:val="20"/>
        </w:rPr>
        <w:tab/>
      </w:r>
      <w:r w:rsidRPr="00650A05">
        <w:rPr>
          <w:spacing w:val="-4"/>
          <w:sz w:val="20"/>
        </w:rPr>
        <w:t>2037</w:t>
      </w:r>
    </w:p>
    <w:p w14:paraId="4413D964" w14:textId="18B0C2D5" w:rsidR="00831223" w:rsidRPr="00650A05" w:rsidRDefault="0029031D">
      <w:pPr>
        <w:pStyle w:val="ListParagraph"/>
        <w:numPr>
          <w:ilvl w:val="1"/>
          <w:numId w:val="4"/>
        </w:numPr>
        <w:tabs>
          <w:tab w:val="left" w:pos="629"/>
        </w:tabs>
        <w:spacing w:before="243"/>
        <w:ind w:left="232" w:right="1255" w:firstLine="0"/>
        <w:rPr>
          <w:sz w:val="20"/>
        </w:rPr>
      </w:pPr>
      <w:r w:rsidRPr="0029031D">
        <w:rPr>
          <w:b/>
          <w:sz w:val="20"/>
        </w:rPr>
        <w:t xml:space="preserve">ANO pareizais pārvadāšanas nosaukums </w:t>
      </w:r>
      <w:r w:rsidRPr="0029031D">
        <w:rPr>
          <w:sz w:val="20"/>
        </w:rPr>
        <w:t>Mazās tvertnes, kas satur gāzi (gāzes kārtridži), bez izplūdes ierīces, neuzpildāmas</w:t>
      </w:r>
    </w:p>
    <w:p w14:paraId="4887B129" w14:textId="263225BB" w:rsidR="00831223" w:rsidRPr="00650A05" w:rsidRDefault="00000000">
      <w:pPr>
        <w:pStyle w:val="Heading2"/>
        <w:numPr>
          <w:ilvl w:val="1"/>
          <w:numId w:val="4"/>
        </w:numPr>
        <w:tabs>
          <w:tab w:val="left" w:pos="629"/>
        </w:tabs>
        <w:spacing w:before="244"/>
        <w:ind w:left="629" w:hanging="397"/>
      </w:pPr>
      <w:r w:rsidRPr="00650A05">
        <w:t>.</w:t>
      </w:r>
      <w:r w:rsidRPr="00650A05">
        <w:rPr>
          <w:rFonts w:ascii="Times New Roman"/>
          <w:b w:val="0"/>
          <w:spacing w:val="-9"/>
        </w:rPr>
        <w:t xml:space="preserve"> </w:t>
      </w:r>
      <w:r w:rsidR="0029031D" w:rsidRPr="0029031D">
        <w:t>Transportēšanas bīstamības klase(-es)</w:t>
      </w:r>
    </w:p>
    <w:p w14:paraId="18A457F3" w14:textId="6244CE32" w:rsidR="00831223" w:rsidRPr="00650A05" w:rsidRDefault="00C669FB">
      <w:pPr>
        <w:pStyle w:val="BodyText"/>
        <w:tabs>
          <w:tab w:val="right" w:pos="3165"/>
        </w:tabs>
        <w:ind w:left="232"/>
      </w:pPr>
      <w:r w:rsidRPr="00C669FB">
        <w:rPr>
          <w:spacing w:val="-2"/>
        </w:rPr>
        <w:t>Klase</w:t>
      </w:r>
      <w:r w:rsidRPr="00650A05">
        <w:rPr>
          <w:rFonts w:ascii="Times New Roman"/>
        </w:rPr>
        <w:tab/>
      </w:r>
      <w:r w:rsidRPr="00650A05">
        <w:rPr>
          <w:spacing w:val="-10"/>
        </w:rPr>
        <w:t>2</w:t>
      </w:r>
    </w:p>
    <w:p w14:paraId="73CEC7E3" w14:textId="309AB016" w:rsidR="00831223" w:rsidRPr="00650A05" w:rsidRDefault="00C669FB">
      <w:pPr>
        <w:pStyle w:val="BodyText"/>
        <w:tabs>
          <w:tab w:val="left" w:pos="3064"/>
        </w:tabs>
        <w:spacing w:before="1" w:line="243" w:lineRule="exact"/>
        <w:ind w:left="232"/>
      </w:pPr>
      <w:r w:rsidRPr="00C669FB">
        <w:rPr>
          <w:spacing w:val="-2"/>
        </w:rPr>
        <w:t>Klasifikācijas kods</w:t>
      </w:r>
      <w:r w:rsidRPr="00650A05">
        <w:rPr>
          <w:rFonts w:ascii="Times New Roman"/>
        </w:rPr>
        <w:tab/>
      </w:r>
      <w:r w:rsidRPr="00650A05">
        <w:rPr>
          <w:spacing w:val="-5"/>
        </w:rPr>
        <w:t>5F</w:t>
      </w:r>
    </w:p>
    <w:p w14:paraId="5ED73BA9" w14:textId="2A7421E0" w:rsidR="00831223" w:rsidRPr="00650A05" w:rsidRDefault="00C669FB">
      <w:pPr>
        <w:pStyle w:val="BodyText"/>
        <w:tabs>
          <w:tab w:val="right" w:pos="3316"/>
        </w:tabs>
        <w:spacing w:line="243" w:lineRule="exact"/>
        <w:ind w:left="232"/>
      </w:pPr>
      <w:r w:rsidRPr="00C669FB">
        <w:t>Bīstamības marķējums</w:t>
      </w:r>
      <w:r w:rsidRPr="00650A05">
        <w:rPr>
          <w:rFonts w:ascii="Times New Roman"/>
        </w:rPr>
        <w:tab/>
      </w:r>
      <w:r w:rsidRPr="00650A05">
        <w:rPr>
          <w:spacing w:val="-5"/>
        </w:rPr>
        <w:t>2.1</w:t>
      </w:r>
    </w:p>
    <w:p w14:paraId="0218A754" w14:textId="77777777" w:rsidR="00831223" w:rsidRPr="00650A05" w:rsidRDefault="00000000">
      <w:pPr>
        <w:pStyle w:val="BodyText"/>
        <w:spacing w:before="7"/>
        <w:rPr>
          <w:sz w:val="17"/>
        </w:rPr>
      </w:pPr>
      <w:r w:rsidRPr="00650A05">
        <w:rPr>
          <w:noProof/>
        </w:rPr>
        <w:drawing>
          <wp:anchor distT="0" distB="0" distL="0" distR="0" simplePos="0" relativeHeight="251681792" behindDoc="1" locked="0" layoutInCell="1" allowOverlap="1" wp14:anchorId="04A5D356" wp14:editId="68A933C0">
            <wp:simplePos x="0" y="0"/>
            <wp:positionH relativeFrom="page">
              <wp:posOffset>716280</wp:posOffset>
            </wp:positionH>
            <wp:positionV relativeFrom="paragraph">
              <wp:posOffset>151924</wp:posOffset>
            </wp:positionV>
            <wp:extent cx="1301496" cy="1301496"/>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301496" cy="1301496"/>
                    </a:xfrm>
                    <a:prstGeom prst="rect">
                      <a:avLst/>
                    </a:prstGeom>
                  </pic:spPr>
                </pic:pic>
              </a:graphicData>
            </a:graphic>
          </wp:anchor>
        </w:drawing>
      </w:r>
      <w:r w:rsidRPr="00650A05">
        <w:rPr>
          <w:noProof/>
        </w:rPr>
        <w:drawing>
          <wp:anchor distT="0" distB="0" distL="0" distR="0" simplePos="0" relativeHeight="251682816" behindDoc="1" locked="0" layoutInCell="1" allowOverlap="1" wp14:anchorId="3E333EB7" wp14:editId="4EF9D6E2">
            <wp:simplePos x="0" y="0"/>
            <wp:positionH relativeFrom="page">
              <wp:posOffset>2484120</wp:posOffset>
            </wp:positionH>
            <wp:positionV relativeFrom="paragraph">
              <wp:posOffset>156496</wp:posOffset>
            </wp:positionV>
            <wp:extent cx="1297590" cy="1297590"/>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1297590" cy="1297590"/>
                    </a:xfrm>
                    <a:prstGeom prst="rect">
                      <a:avLst/>
                    </a:prstGeom>
                  </pic:spPr>
                </pic:pic>
              </a:graphicData>
            </a:graphic>
          </wp:anchor>
        </w:drawing>
      </w:r>
    </w:p>
    <w:p w14:paraId="06D7E855" w14:textId="77777777" w:rsidR="00831223" w:rsidRPr="00650A05" w:rsidRDefault="00831223">
      <w:pPr>
        <w:pStyle w:val="BodyText"/>
        <w:spacing w:before="8"/>
        <w:rPr>
          <w:sz w:val="19"/>
        </w:rPr>
      </w:pPr>
    </w:p>
    <w:p w14:paraId="23F8BBCE" w14:textId="45410731" w:rsidR="00831223" w:rsidRPr="00650A05" w:rsidRDefault="00AC4259">
      <w:pPr>
        <w:pStyle w:val="ListParagraph"/>
        <w:numPr>
          <w:ilvl w:val="1"/>
          <w:numId w:val="4"/>
        </w:numPr>
        <w:tabs>
          <w:tab w:val="left" w:pos="629"/>
          <w:tab w:val="left" w:pos="3064"/>
        </w:tabs>
        <w:ind w:left="629" w:hanging="397"/>
        <w:rPr>
          <w:sz w:val="20"/>
        </w:rPr>
      </w:pPr>
      <w:r w:rsidRPr="00AC4259">
        <w:rPr>
          <w:b/>
          <w:sz w:val="20"/>
        </w:rPr>
        <w:t>Iepakojuma grupa</w:t>
      </w:r>
      <w:r w:rsidRPr="00650A05">
        <w:rPr>
          <w:rFonts w:ascii="Times New Roman"/>
          <w:sz w:val="20"/>
        </w:rPr>
        <w:tab/>
      </w:r>
      <w:r w:rsidRPr="00AC4259">
        <w:rPr>
          <w:sz w:val="20"/>
        </w:rPr>
        <w:t>Nav piemērojama</w:t>
      </w:r>
    </w:p>
    <w:p w14:paraId="18499DC7" w14:textId="77777777" w:rsidR="00831223" w:rsidRPr="00650A05" w:rsidRDefault="00831223">
      <w:pPr>
        <w:pStyle w:val="BodyText"/>
        <w:spacing w:before="11"/>
        <w:rPr>
          <w:sz w:val="19"/>
        </w:rPr>
      </w:pPr>
    </w:p>
    <w:p w14:paraId="5B369E9D" w14:textId="1106C7A3" w:rsidR="00831223" w:rsidRPr="00650A05" w:rsidRDefault="00AC4259">
      <w:pPr>
        <w:pStyle w:val="ListParagraph"/>
        <w:numPr>
          <w:ilvl w:val="1"/>
          <w:numId w:val="4"/>
        </w:numPr>
        <w:tabs>
          <w:tab w:val="left" w:pos="629"/>
          <w:tab w:val="left" w:pos="3064"/>
        </w:tabs>
        <w:ind w:left="232" w:right="388" w:firstLine="0"/>
        <w:rPr>
          <w:sz w:val="20"/>
        </w:rPr>
      </w:pPr>
      <w:r w:rsidRPr="00AC4259">
        <w:rPr>
          <w:b/>
          <w:sz w:val="20"/>
        </w:rPr>
        <w:t>Vides apdraudējumi</w:t>
      </w:r>
      <w:r w:rsidRPr="00650A05">
        <w:rPr>
          <w:b/>
          <w:sz w:val="20"/>
        </w:rPr>
        <w:t>:</w:t>
      </w:r>
      <w:r w:rsidRPr="00650A05">
        <w:rPr>
          <w:rFonts w:ascii="Times New Roman"/>
          <w:sz w:val="20"/>
        </w:rPr>
        <w:tab/>
      </w:r>
      <w:r w:rsidRPr="00AC4259">
        <w:rPr>
          <w:sz w:val="20"/>
        </w:rPr>
        <w:t>Jūras transports ir pakļauts IMDG noteikumiem, 2.1 nodaļa, reģistrēts ar UN 2037. Viela nav bīstama videi</w:t>
      </w:r>
      <w:r w:rsidRPr="00650A05">
        <w:rPr>
          <w:sz w:val="20"/>
        </w:rPr>
        <w:t>.</w:t>
      </w:r>
      <w:r w:rsidRPr="00650A05">
        <w:rPr>
          <w:rFonts w:ascii="Times New Roman"/>
          <w:sz w:val="20"/>
        </w:rPr>
        <w:t xml:space="preserve"> </w:t>
      </w:r>
      <w:r w:rsidRPr="00AC4259">
        <w:rPr>
          <w:sz w:val="20"/>
        </w:rPr>
        <w:t>Gaisa transports ir pakļauts ICAO / IATA noteikumiem, 2.1 nodaļa, reģistrēts ar UN 2037</w:t>
      </w:r>
      <w:r w:rsidRPr="00650A05">
        <w:rPr>
          <w:sz w:val="20"/>
        </w:rPr>
        <w:t>.</w:t>
      </w:r>
    </w:p>
    <w:p w14:paraId="596FE1E2" w14:textId="77777777" w:rsidR="00831223" w:rsidRPr="00650A05" w:rsidRDefault="00831223">
      <w:pPr>
        <w:pStyle w:val="BodyText"/>
      </w:pPr>
    </w:p>
    <w:p w14:paraId="34399263" w14:textId="35A2FCD3" w:rsidR="00831223" w:rsidRPr="00650A05" w:rsidRDefault="00AC4259">
      <w:pPr>
        <w:pStyle w:val="Heading2"/>
        <w:numPr>
          <w:ilvl w:val="1"/>
          <w:numId w:val="4"/>
        </w:numPr>
        <w:tabs>
          <w:tab w:val="left" w:pos="629"/>
        </w:tabs>
        <w:spacing w:before="1"/>
        <w:ind w:left="629" w:hanging="397"/>
      </w:pPr>
      <w:r w:rsidRPr="00AC4259">
        <w:t>Īpaši piesardzības pasākumi lietotājam</w:t>
      </w:r>
    </w:p>
    <w:p w14:paraId="1FB1C066" w14:textId="7D94ED9F" w:rsidR="00831223" w:rsidRPr="00650A05" w:rsidRDefault="00AC4259">
      <w:pPr>
        <w:pStyle w:val="BodyText"/>
        <w:ind w:left="232"/>
      </w:pPr>
      <w:r w:rsidRPr="00AC4259">
        <w:t>Pirms gāzes balonu transportēšanas: pārliecinieties, ka krava ir pienācīgi nostiprināta.</w:t>
      </w:r>
      <w:r w:rsidRPr="00650A05">
        <w:rPr>
          <w:spacing w:val="-2"/>
        </w:rPr>
        <w:t>.</w:t>
      </w:r>
    </w:p>
    <w:p w14:paraId="012EDA22" w14:textId="77777777" w:rsidR="00831223" w:rsidRPr="00650A05" w:rsidRDefault="00831223">
      <w:pPr>
        <w:pStyle w:val="BodyText"/>
        <w:spacing w:before="11"/>
        <w:rPr>
          <w:sz w:val="19"/>
        </w:rPr>
      </w:pPr>
    </w:p>
    <w:p w14:paraId="7D72EBFE" w14:textId="05582779" w:rsidR="00831223" w:rsidRPr="00650A05" w:rsidRDefault="00AC4259">
      <w:pPr>
        <w:pStyle w:val="Heading2"/>
        <w:numPr>
          <w:ilvl w:val="1"/>
          <w:numId w:val="4"/>
        </w:numPr>
        <w:tabs>
          <w:tab w:val="left" w:pos="629"/>
        </w:tabs>
        <w:ind w:left="629" w:hanging="397"/>
      </w:pPr>
      <w:r w:rsidRPr="00AC4259">
        <w:t>Transportēšana bez taras saskaņā ar SJO</w:t>
      </w:r>
    </w:p>
    <w:p w14:paraId="3CD45E78" w14:textId="1E5FD524" w:rsidR="00831223" w:rsidRPr="00650A05" w:rsidRDefault="00B77DF5">
      <w:pPr>
        <w:pStyle w:val="BodyText"/>
        <w:spacing w:before="1"/>
        <w:ind w:left="232"/>
      </w:pPr>
      <w:r w:rsidRPr="00B77DF5">
        <w:t>Nav piemērojams.</w:t>
      </w:r>
      <w:r w:rsidRPr="00650A05">
        <w:rPr>
          <w:spacing w:val="-2"/>
        </w:rPr>
        <w:t>.</w:t>
      </w:r>
    </w:p>
    <w:p w14:paraId="3A38F5E4" w14:textId="77777777" w:rsidR="00831223" w:rsidRPr="00650A05" w:rsidRDefault="00831223">
      <w:pPr>
        <w:sectPr w:rsidR="00831223" w:rsidRPr="00650A05">
          <w:headerReference w:type="default" r:id="rId15"/>
          <w:footerReference w:type="default" r:id="rId16"/>
          <w:pgSz w:w="11900" w:h="16840"/>
          <w:pgMar w:top="2000" w:right="760" w:bottom="940" w:left="900" w:header="438" w:footer="753" w:gutter="0"/>
          <w:cols w:space="720"/>
        </w:sectPr>
      </w:pPr>
    </w:p>
    <w:p w14:paraId="363DEC91" w14:textId="77777777" w:rsidR="00831223" w:rsidRPr="00650A05" w:rsidRDefault="00831223">
      <w:pPr>
        <w:pStyle w:val="BodyText"/>
        <w:spacing w:before="9"/>
        <w:rPr>
          <w:sz w:val="13"/>
        </w:rPr>
      </w:pPr>
    </w:p>
    <w:p w14:paraId="00A94E1F" w14:textId="77777777" w:rsidR="00831223" w:rsidRPr="00650A05" w:rsidRDefault="00000000">
      <w:pPr>
        <w:pStyle w:val="BodyText"/>
        <w:ind w:left="115"/>
      </w:pPr>
      <w:r w:rsidRPr="00650A05">
        <w:rPr>
          <w:noProof/>
        </w:rPr>
        <mc:AlternateContent>
          <mc:Choice Requires="wps">
            <w:drawing>
              <wp:inline distT="0" distB="0" distL="0" distR="0" wp14:anchorId="61B58539" wp14:editId="0BC4D5D8">
                <wp:extent cx="6263640" cy="216535"/>
                <wp:effectExtent l="9525" t="0" r="0" b="12064"/>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4EBBB098" w14:textId="7AC50716" w:rsidR="00831223" w:rsidRPr="00650A05" w:rsidRDefault="000E4BCE">
                            <w:pPr>
                              <w:spacing w:before="18"/>
                              <w:ind w:left="2341" w:right="2341"/>
                              <w:jc w:val="center"/>
                              <w:rPr>
                                <w:b/>
                                <w:sz w:val="24"/>
                              </w:rPr>
                            </w:pPr>
                            <w:r w:rsidRPr="000E4BCE">
                              <w:rPr>
                                <w:b/>
                                <w:spacing w:val="-2"/>
                                <w:sz w:val="24"/>
                              </w:rPr>
                              <w:t>15. IEDAĻA: Normatīvā informācija</w:t>
                            </w:r>
                          </w:p>
                        </w:txbxContent>
                      </wps:txbx>
                      <wps:bodyPr wrap="square" lIns="0" tIns="0" rIns="0" bIns="0" rtlCol="0">
                        <a:noAutofit/>
                      </wps:bodyPr>
                    </wps:wsp>
                  </a:graphicData>
                </a:graphic>
              </wp:inline>
            </w:drawing>
          </mc:Choice>
          <mc:Fallback>
            <w:pict>
              <v:shape w14:anchorId="61B58539" id="Textbox 37" o:spid="_x0000_s1040" type="#_x0000_t202" style="width:493.2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" filled="f" strokeweight=".16931mm">
                <v:path arrowok="t"/>
                <v:textbox inset="0,0,0,0">
                  <w:txbxContent>
                    <w:p w14:paraId="4EBBB098" w14:textId="7AC50716" w:rsidR="00831223" w:rsidRPr="00650A05" w:rsidRDefault="000E4BCE">
                      <w:pPr>
                        <w:spacing w:before="18"/>
                        <w:ind w:left="2341" w:right="2341"/>
                        <w:jc w:val="center"/>
                        <w:rPr>
                          <w:b/>
                          <w:sz w:val="24"/>
                        </w:rPr>
                      </w:pPr>
                      <w:r w:rsidRPr="000E4BCE">
                        <w:rPr>
                          <w:b/>
                          <w:spacing w:val="-2"/>
                          <w:sz w:val="24"/>
                        </w:rPr>
                        <w:t>15. IEDAĻA: Normatīvā informācija</w:t>
                      </w:r>
                    </w:p>
                  </w:txbxContent>
                </v:textbox>
                <w10:anchorlock/>
              </v:shape>
            </w:pict>
          </mc:Fallback>
        </mc:AlternateContent>
      </w:r>
    </w:p>
    <w:p w14:paraId="7A26ADC3" w14:textId="77777777" w:rsidR="00831223" w:rsidRPr="00650A05" w:rsidRDefault="00831223">
      <w:pPr>
        <w:pStyle w:val="BodyText"/>
        <w:spacing w:before="6"/>
        <w:rPr>
          <w:sz w:val="12"/>
        </w:rPr>
      </w:pPr>
    </w:p>
    <w:p w14:paraId="38E4FC04" w14:textId="68E3FD63" w:rsidR="00831223" w:rsidRPr="00650A05" w:rsidRDefault="000547BF">
      <w:pPr>
        <w:pStyle w:val="ListParagraph"/>
        <w:numPr>
          <w:ilvl w:val="1"/>
          <w:numId w:val="3"/>
        </w:numPr>
        <w:tabs>
          <w:tab w:val="left" w:pos="629"/>
        </w:tabs>
        <w:spacing w:before="59"/>
        <w:ind w:right="511" w:firstLine="0"/>
        <w:rPr>
          <w:sz w:val="20"/>
        </w:rPr>
      </w:pPr>
      <w:r w:rsidRPr="000547BF">
        <w:rPr>
          <w:b/>
          <w:sz w:val="20"/>
        </w:rPr>
        <w:t>Tiesību akti un noteikumi par veselību, drošību un vidi, kas attiecas uz vielu vai maisījum</w:t>
      </w:r>
      <w:r>
        <w:rPr>
          <w:b/>
          <w:sz w:val="20"/>
        </w:rPr>
        <w:t>u</w:t>
      </w:r>
      <w:r w:rsidRPr="00650A05">
        <w:rPr>
          <w:b/>
          <w:sz w:val="20"/>
        </w:rPr>
        <w:t>:</w:t>
      </w:r>
      <w:r w:rsidRPr="00650A05">
        <w:rPr>
          <w:rFonts w:ascii="Times New Roman" w:hAnsi="Times New Roman"/>
          <w:sz w:val="20"/>
        </w:rPr>
        <w:t xml:space="preserve"> </w:t>
      </w:r>
      <w:r>
        <w:rPr>
          <w:rFonts w:ascii="Times New Roman" w:hAnsi="Times New Roman"/>
          <w:sz w:val="20"/>
        </w:rPr>
        <w:t xml:space="preserve">                </w:t>
      </w:r>
      <w:r w:rsidRPr="000547BF">
        <w:rPr>
          <w:sz w:val="20"/>
        </w:rPr>
        <w:t>Likumdošanas dekrēts Nr. 105, 2015. gada 26. jūnijs “Direktīvas 2012/18/ES par bīstamu vielu izraisītu smagu avāriju risku kontroli ieviešana”</w:t>
      </w:r>
    </w:p>
    <w:p w14:paraId="43A4F34E" w14:textId="4872D35A" w:rsidR="00831223" w:rsidRPr="00650A05" w:rsidRDefault="000547BF">
      <w:pPr>
        <w:pStyle w:val="BodyText"/>
        <w:ind w:left="232" w:right="346"/>
      </w:pPr>
      <w:proofErr w:type="spellStart"/>
      <w:r w:rsidRPr="000547BF">
        <w:t>Iekšlietu</w:t>
      </w:r>
      <w:proofErr w:type="spellEnd"/>
      <w:r w:rsidRPr="000547BF">
        <w:t xml:space="preserve"> ministrijas 1994. gada 13. oktobra dekrēts “Tehniskie ugunsdrošības noteikumi LPG krātuvju projektēšanai, būvniecībai, uzstādīšanai un ekspluatācijai no stacionārām tvertnēm ar kopējo tilpumu virs 5 m³ un/vai no pārvietojamām tvertnēm ar kopējo ietilpību virs 5 000 kg”, ar turpmākiem grozījumiem un papildinājumiem</w:t>
      </w:r>
      <w:r>
        <w:t>.</w:t>
      </w:r>
    </w:p>
    <w:p w14:paraId="2A16C69D" w14:textId="298EFB82" w:rsidR="00831223" w:rsidRPr="00650A05" w:rsidRDefault="00012B72">
      <w:pPr>
        <w:pStyle w:val="BodyText"/>
        <w:ind w:left="232" w:right="360" w:hanging="1"/>
      </w:pPr>
      <w:proofErr w:type="spellStart"/>
      <w:r w:rsidRPr="00012B72">
        <w:t>Iekšlietu</w:t>
      </w:r>
      <w:proofErr w:type="spellEnd"/>
      <w:r w:rsidRPr="00012B72">
        <w:t xml:space="preserve"> ministrijas 2004. gada 14. maija dekrēts “Tehniskie ugunsdrošības noteikumi LPG krātuvju uzstādīšanai un ekspluatācijai ar kopējo ietilpību līdz 13 m³”, </w:t>
      </w:r>
      <w:r>
        <w:t xml:space="preserve">kas </w:t>
      </w:r>
      <w:r w:rsidRPr="00012B72">
        <w:t>grozīts ar 2014. gada 4. marta dekrētu</w:t>
      </w:r>
      <w:r>
        <w:t>.</w:t>
      </w:r>
    </w:p>
    <w:p w14:paraId="46CE2F41" w14:textId="78E9823A" w:rsidR="00831223" w:rsidRPr="00650A05" w:rsidRDefault="00012B72">
      <w:pPr>
        <w:pStyle w:val="BodyText"/>
        <w:spacing w:line="243" w:lineRule="exact"/>
        <w:ind w:left="232"/>
      </w:pPr>
      <w:proofErr w:type="spellStart"/>
      <w:r w:rsidRPr="00012B72">
        <w:t>Iekšlietu</w:t>
      </w:r>
      <w:proofErr w:type="spellEnd"/>
      <w:r w:rsidRPr="00012B72">
        <w:t xml:space="preserve"> ministrijas 1956. gada 20. septembra apkārtraksts Nr. 74, šādām daļām</w:t>
      </w:r>
      <w:r w:rsidRPr="00650A05">
        <w:rPr>
          <w:spacing w:val="-2"/>
        </w:rPr>
        <w:t>:</w:t>
      </w:r>
    </w:p>
    <w:p w14:paraId="6EF7AF9F" w14:textId="6E96E96D" w:rsidR="00831223" w:rsidRPr="00650A05" w:rsidRDefault="00012B72">
      <w:pPr>
        <w:pStyle w:val="ListParagraph"/>
        <w:numPr>
          <w:ilvl w:val="0"/>
          <w:numId w:val="2"/>
        </w:numPr>
        <w:tabs>
          <w:tab w:val="left" w:pos="590"/>
        </w:tabs>
        <w:ind w:left="590" w:hanging="358"/>
        <w:rPr>
          <w:sz w:val="20"/>
        </w:rPr>
      </w:pPr>
      <w:r>
        <w:rPr>
          <w:sz w:val="20"/>
        </w:rPr>
        <w:t>“</w:t>
      </w:r>
      <w:r w:rsidRPr="00012B72">
        <w:rPr>
          <w:sz w:val="20"/>
        </w:rPr>
        <w:t>Drošības standart</w:t>
      </w:r>
      <w:r w:rsidR="00C5190F">
        <w:rPr>
          <w:sz w:val="20"/>
        </w:rPr>
        <w:t>i</w:t>
      </w:r>
      <w:r w:rsidRPr="00012B72">
        <w:rPr>
          <w:sz w:val="20"/>
        </w:rPr>
        <w:t xml:space="preserve"> LPG tvertņu krātuvju būvniecībai un ekspluatācijai līdz 5 000 kg” otrā daļa</w:t>
      </w:r>
      <w:r w:rsidR="00365047">
        <w:rPr>
          <w:spacing w:val="-5"/>
          <w:sz w:val="20"/>
        </w:rPr>
        <w:t>.</w:t>
      </w:r>
    </w:p>
    <w:p w14:paraId="2F194CE4" w14:textId="598EBC8B" w:rsidR="00831223" w:rsidRPr="00650A05" w:rsidRDefault="008309E1">
      <w:pPr>
        <w:pStyle w:val="ListParagraph"/>
        <w:numPr>
          <w:ilvl w:val="0"/>
          <w:numId w:val="2"/>
        </w:numPr>
        <w:tabs>
          <w:tab w:val="left" w:pos="590"/>
        </w:tabs>
        <w:ind w:left="590" w:hanging="358"/>
        <w:rPr>
          <w:sz w:val="20"/>
        </w:rPr>
      </w:pPr>
      <w:r w:rsidRPr="008309E1">
        <w:rPr>
          <w:sz w:val="20"/>
        </w:rPr>
        <w:t>“Drošības standart</w:t>
      </w:r>
      <w:r w:rsidR="00C5190F">
        <w:rPr>
          <w:sz w:val="20"/>
        </w:rPr>
        <w:t>i</w:t>
      </w:r>
      <w:r w:rsidRPr="008309E1">
        <w:rPr>
          <w:sz w:val="20"/>
        </w:rPr>
        <w:t xml:space="preserve"> LPG mazumtirdzniecībai līdz 75 kg” trešā daļa</w:t>
      </w:r>
      <w:r w:rsidR="00365047">
        <w:rPr>
          <w:spacing w:val="-5"/>
          <w:sz w:val="20"/>
        </w:rPr>
        <w:t>.</w:t>
      </w:r>
    </w:p>
    <w:p w14:paraId="78A7907B" w14:textId="1E61ECF6" w:rsidR="00831223" w:rsidRPr="00650A05" w:rsidRDefault="00C5190F" w:rsidP="00C5190F">
      <w:pPr>
        <w:pStyle w:val="ListParagraph"/>
        <w:numPr>
          <w:ilvl w:val="0"/>
          <w:numId w:val="2"/>
        </w:numPr>
        <w:tabs>
          <w:tab w:val="left" w:pos="590"/>
        </w:tabs>
        <w:spacing w:before="1"/>
        <w:ind w:left="232" w:right="432" w:firstLine="0"/>
        <w:rPr>
          <w:sz w:val="20"/>
        </w:rPr>
      </w:pPr>
      <w:r w:rsidRPr="00C5190F">
        <w:rPr>
          <w:sz w:val="20"/>
        </w:rPr>
        <w:t>“Drošības standartu centralizētām LPG tvertņu sadales sistēmām civilām vajadzībām līdz 2 000 kg” ceturtā daļa</w:t>
      </w:r>
      <w:r w:rsidR="00365047">
        <w:rPr>
          <w:sz w:val="20"/>
        </w:rPr>
        <w:t>.</w:t>
      </w:r>
      <w:r w:rsidRPr="00650A05">
        <w:rPr>
          <w:rFonts w:ascii="Times New Roman" w:hAnsi="Times New Roman"/>
          <w:sz w:val="20"/>
        </w:rPr>
        <w:t xml:space="preserve"> </w:t>
      </w:r>
      <w:r w:rsidR="00E13AC1" w:rsidRPr="00E13AC1">
        <w:rPr>
          <w:sz w:val="20"/>
        </w:rPr>
        <w:t>Likumdošanas dekrēts Nr. 78, 2012. gada 12. jūnijs “Direktīvas 2010/35/ES par pārvietojamo spiediena iekārtu ieviešana, atceļot Direktīvas 76/767/EEK, 84/525/EEK, 84/526/EEK, 84/527/EEK un 1999/36/EK”</w:t>
      </w:r>
    </w:p>
    <w:p w14:paraId="4F5EADBA" w14:textId="77777777" w:rsidR="00831223" w:rsidRPr="00650A05" w:rsidRDefault="00831223">
      <w:pPr>
        <w:pStyle w:val="BodyText"/>
      </w:pPr>
    </w:p>
    <w:p w14:paraId="7E3B99E6" w14:textId="0D6419B8" w:rsidR="00831223" w:rsidRPr="00650A05" w:rsidRDefault="00E13AC1">
      <w:pPr>
        <w:pStyle w:val="Heading2"/>
        <w:numPr>
          <w:ilvl w:val="1"/>
          <w:numId w:val="3"/>
        </w:numPr>
        <w:tabs>
          <w:tab w:val="left" w:pos="629"/>
        </w:tabs>
        <w:spacing w:line="243" w:lineRule="exact"/>
        <w:ind w:left="629" w:hanging="397"/>
      </w:pPr>
      <w:r w:rsidRPr="00E13AC1">
        <w:t>Ķīmiskās drošības novērtējums</w:t>
      </w:r>
    </w:p>
    <w:p w14:paraId="4F8C0AE2" w14:textId="7B5DAF34" w:rsidR="00831223" w:rsidRPr="00650A05" w:rsidRDefault="00E13AC1">
      <w:pPr>
        <w:pStyle w:val="BodyText"/>
        <w:spacing w:line="243" w:lineRule="exact"/>
        <w:ind w:left="232"/>
      </w:pPr>
      <w:r w:rsidRPr="00E13AC1">
        <w:t>Nav piemērojams</w:t>
      </w:r>
      <w:r w:rsidRPr="00650A05">
        <w:rPr>
          <w:spacing w:val="-2"/>
        </w:rPr>
        <w:t>.</w:t>
      </w:r>
    </w:p>
    <w:p w14:paraId="4A8A6388" w14:textId="77777777" w:rsidR="00831223" w:rsidRPr="00650A05" w:rsidRDefault="00831223">
      <w:pPr>
        <w:pStyle w:val="BodyText"/>
      </w:pPr>
    </w:p>
    <w:p w14:paraId="3A1933AB" w14:textId="77777777" w:rsidR="00831223" w:rsidRPr="00650A05" w:rsidRDefault="00000000">
      <w:pPr>
        <w:pStyle w:val="BodyText"/>
        <w:spacing w:before="3"/>
        <w:rPr>
          <w:sz w:val="18"/>
        </w:rPr>
      </w:pPr>
      <w:r w:rsidRPr="00650A05">
        <w:rPr>
          <w:noProof/>
        </w:rPr>
        <mc:AlternateContent>
          <mc:Choice Requires="wps">
            <w:drawing>
              <wp:anchor distT="0" distB="0" distL="0" distR="0" simplePos="0" relativeHeight="251683840" behindDoc="1" locked="0" layoutInCell="1" allowOverlap="1" wp14:anchorId="194C75CB" wp14:editId="254FBAAC">
                <wp:simplePos x="0" y="0"/>
                <wp:positionH relativeFrom="page">
                  <wp:posOffset>647700</wp:posOffset>
                </wp:positionH>
                <wp:positionV relativeFrom="paragraph">
                  <wp:posOffset>160151</wp:posOffset>
                </wp:positionV>
                <wp:extent cx="6263640" cy="21653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16535"/>
                        </a:xfrm>
                        <a:prstGeom prst="rect">
                          <a:avLst/>
                        </a:prstGeom>
                        <a:ln w="6095">
                          <a:solidFill>
                            <a:srgbClr val="000000"/>
                          </a:solidFill>
                          <a:prstDash val="solid"/>
                        </a:ln>
                      </wps:spPr>
                      <wps:txbx>
                        <w:txbxContent>
                          <w:p w14:paraId="725947F2" w14:textId="4F7CC0F2" w:rsidR="00831223" w:rsidRPr="00650A05" w:rsidRDefault="000E4BCE">
                            <w:pPr>
                              <w:spacing w:before="18"/>
                              <w:ind w:left="2341" w:right="2340"/>
                              <w:jc w:val="center"/>
                              <w:rPr>
                                <w:b/>
                                <w:sz w:val="24"/>
                              </w:rPr>
                            </w:pPr>
                            <w:r w:rsidRPr="000E4BCE">
                              <w:rPr>
                                <w:b/>
                                <w:sz w:val="24"/>
                              </w:rPr>
                              <w:t>16. IEDAĻA: Cita informācija</w:t>
                            </w:r>
                          </w:p>
                        </w:txbxContent>
                      </wps:txbx>
                      <wps:bodyPr wrap="square" lIns="0" tIns="0" rIns="0" bIns="0" rtlCol="0">
                        <a:noAutofit/>
                      </wps:bodyPr>
                    </wps:wsp>
                  </a:graphicData>
                </a:graphic>
              </wp:anchor>
            </w:drawing>
          </mc:Choice>
          <mc:Fallback>
            <w:pict>
              <v:shape w14:anchorId="194C75CB" id="Textbox 38" o:spid="_x0000_s1041" type="#_x0000_t202" style="position:absolute;margin-left:51pt;margin-top:12.6pt;width:493.2pt;height:17.0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" filled="f" strokeweight=".16931mm">
                <v:path arrowok="t"/>
                <v:textbox inset="0,0,0,0">
                  <w:txbxContent>
                    <w:p w14:paraId="725947F2" w14:textId="4F7CC0F2" w:rsidR="00831223" w:rsidRPr="00650A05" w:rsidRDefault="000E4BCE">
                      <w:pPr>
                        <w:spacing w:before="18"/>
                        <w:ind w:left="2341" w:right="2340"/>
                        <w:jc w:val="center"/>
                        <w:rPr>
                          <w:b/>
                          <w:sz w:val="24"/>
                        </w:rPr>
                      </w:pPr>
                      <w:r w:rsidRPr="000E4BCE">
                        <w:rPr>
                          <w:b/>
                          <w:sz w:val="24"/>
                        </w:rPr>
                        <w:t>16. IEDAĻA: Cita informācija</w:t>
                      </w:r>
                    </w:p>
                  </w:txbxContent>
                </v:textbox>
                <w10:wrap type="topAndBottom" anchorx="page"/>
              </v:shape>
            </w:pict>
          </mc:Fallback>
        </mc:AlternateContent>
      </w:r>
    </w:p>
    <w:p w14:paraId="73E00A19" w14:textId="77777777" w:rsidR="00831223" w:rsidRPr="00650A05" w:rsidRDefault="00831223">
      <w:pPr>
        <w:pStyle w:val="BodyText"/>
        <w:spacing w:before="6"/>
        <w:rPr>
          <w:sz w:val="15"/>
        </w:rPr>
      </w:pPr>
    </w:p>
    <w:p w14:paraId="74F05F42" w14:textId="384FD1C5" w:rsidR="00831223" w:rsidRPr="00650A05" w:rsidRDefault="002461E5">
      <w:pPr>
        <w:pStyle w:val="BodyText"/>
        <w:spacing w:before="59"/>
        <w:ind w:left="232" w:right="483"/>
      </w:pPr>
      <w:r w:rsidRPr="002461E5">
        <w:t>Dati ir balstīti uz pašreizējo zināšanu līmeni, tomēr tie neveido nekādu garantiju par produkta īpašībām un nenodibina juridiski saistošas līgumattiecības</w:t>
      </w:r>
      <w:r w:rsidRPr="00650A05">
        <w:t>.</w:t>
      </w:r>
    </w:p>
    <w:p w14:paraId="448362AF" w14:textId="77777777" w:rsidR="00831223" w:rsidRPr="00650A05" w:rsidRDefault="00831223">
      <w:pPr>
        <w:pStyle w:val="BodyText"/>
      </w:pPr>
    </w:p>
    <w:p w14:paraId="7F6DA937" w14:textId="21211815" w:rsidR="00831223" w:rsidRPr="00650A05" w:rsidRDefault="002461E5">
      <w:pPr>
        <w:pStyle w:val="Heading2"/>
      </w:pPr>
      <w:r w:rsidRPr="002461E5">
        <w:t>Norāde par izmaiņām</w:t>
      </w:r>
      <w:r w:rsidRPr="00650A05">
        <w:rPr>
          <w:spacing w:val="-2"/>
        </w:rPr>
        <w:t>:</w:t>
      </w:r>
    </w:p>
    <w:p w14:paraId="2D01946C" w14:textId="3FB98318" w:rsidR="00831223" w:rsidRPr="00650A05" w:rsidRDefault="002461E5">
      <w:pPr>
        <w:pStyle w:val="BodyText"/>
        <w:spacing w:before="1"/>
        <w:ind w:left="232"/>
      </w:pPr>
      <w:r w:rsidRPr="002461E5">
        <w:t xml:space="preserve">Visas </w:t>
      </w:r>
      <w:r>
        <w:t>ie</w:t>
      </w:r>
      <w:r w:rsidRPr="002461E5">
        <w:t>daļas ir atjauninātas. Formāts saskaņā ar EIROPAS KOMISIJAS REGULU (ES) 2020/878</w:t>
      </w:r>
      <w:r w:rsidRPr="00650A05">
        <w:rPr>
          <w:spacing w:val="-2"/>
        </w:rPr>
        <w:t>.</w:t>
      </w:r>
    </w:p>
    <w:p w14:paraId="30A7CD60" w14:textId="77777777" w:rsidR="00831223" w:rsidRPr="00650A05" w:rsidRDefault="00831223">
      <w:pPr>
        <w:pStyle w:val="BodyText"/>
        <w:spacing w:before="1"/>
      </w:pPr>
    </w:p>
    <w:p w14:paraId="307EA30F" w14:textId="5D161743" w:rsidR="00831223" w:rsidRPr="00650A05" w:rsidRDefault="00000000">
      <w:pPr>
        <w:pStyle w:val="BodyText"/>
        <w:spacing w:line="243" w:lineRule="exact"/>
        <w:ind w:left="232"/>
      </w:pPr>
      <w:proofErr w:type="spellStart"/>
      <w:r w:rsidRPr="00650A05">
        <w:t>NdR</w:t>
      </w:r>
      <w:proofErr w:type="spellEnd"/>
      <w:r w:rsidRPr="00650A05">
        <w:t>-</w:t>
      </w:r>
      <w:r w:rsidRPr="00650A05">
        <w:rPr>
          <w:rFonts w:ascii="Times New Roman"/>
          <w:spacing w:val="-10"/>
        </w:rPr>
        <w:t xml:space="preserve"> </w:t>
      </w:r>
      <w:r w:rsidR="002461E5" w:rsidRPr="002461E5">
        <w:rPr>
          <w:spacing w:val="-2"/>
        </w:rPr>
        <w:t>UZMANĪBU</w:t>
      </w:r>
      <w:r w:rsidRPr="00650A05">
        <w:rPr>
          <w:spacing w:val="-2"/>
        </w:rPr>
        <w:t>:</w:t>
      </w:r>
    </w:p>
    <w:p w14:paraId="05423F5C" w14:textId="2C21F381" w:rsidR="00831223" w:rsidRPr="00650A05" w:rsidRDefault="002461E5">
      <w:pPr>
        <w:pStyle w:val="ListParagraph"/>
        <w:numPr>
          <w:ilvl w:val="0"/>
          <w:numId w:val="1"/>
        </w:numPr>
        <w:tabs>
          <w:tab w:val="left" w:pos="592"/>
        </w:tabs>
        <w:ind w:right="416"/>
        <w:rPr>
          <w:sz w:val="20"/>
        </w:rPr>
      </w:pPr>
      <w:r w:rsidRPr="002461E5">
        <w:rPr>
          <w:sz w:val="20"/>
        </w:rPr>
        <w:t>Kancerogēno (</w:t>
      </w:r>
      <w:proofErr w:type="spellStart"/>
      <w:r w:rsidRPr="002461E5">
        <w:rPr>
          <w:sz w:val="20"/>
        </w:rPr>
        <w:t>Carc</w:t>
      </w:r>
      <w:proofErr w:type="spellEnd"/>
      <w:r w:rsidRPr="002461E5">
        <w:rPr>
          <w:sz w:val="20"/>
        </w:rPr>
        <w:t xml:space="preserve">. 1B) un </w:t>
      </w:r>
      <w:proofErr w:type="spellStart"/>
      <w:r w:rsidRPr="002461E5">
        <w:rPr>
          <w:sz w:val="20"/>
        </w:rPr>
        <w:t>mutagēno</w:t>
      </w:r>
      <w:proofErr w:type="spellEnd"/>
      <w:r w:rsidRPr="002461E5">
        <w:rPr>
          <w:sz w:val="20"/>
        </w:rPr>
        <w:t xml:space="preserve"> (</w:t>
      </w:r>
      <w:proofErr w:type="spellStart"/>
      <w:r w:rsidRPr="002461E5">
        <w:rPr>
          <w:sz w:val="20"/>
        </w:rPr>
        <w:t>Muta</w:t>
      </w:r>
      <w:proofErr w:type="spellEnd"/>
      <w:r w:rsidRPr="002461E5">
        <w:rPr>
          <w:sz w:val="20"/>
        </w:rPr>
        <w:t xml:space="preserve">. 1B) klasifikāciju piemērošana nav nepieciešama saskaņā ar Piezīmi K vielām, kas satur mazāk nekā 0,1 % (m/m) 1,3-butadiēna. Ja viela nav klasificēta kā kancerogēna vai </w:t>
      </w:r>
      <w:proofErr w:type="spellStart"/>
      <w:r w:rsidRPr="002461E5">
        <w:rPr>
          <w:sz w:val="20"/>
        </w:rPr>
        <w:t>mutagēna</w:t>
      </w:r>
      <w:proofErr w:type="spellEnd"/>
      <w:r w:rsidRPr="002461E5">
        <w:rPr>
          <w:sz w:val="20"/>
        </w:rPr>
        <w:t>, vismaz jāiekļauj piesardzības paziņojumi (P102) P210 un P403</w:t>
      </w:r>
      <w:r w:rsidRPr="00650A05">
        <w:rPr>
          <w:sz w:val="20"/>
        </w:rPr>
        <w:t>.</w:t>
      </w:r>
    </w:p>
    <w:p w14:paraId="598555C8" w14:textId="2B282C85" w:rsidR="00831223" w:rsidRPr="00650A05" w:rsidRDefault="002461E5">
      <w:pPr>
        <w:pStyle w:val="ListParagraph"/>
        <w:numPr>
          <w:ilvl w:val="0"/>
          <w:numId w:val="1"/>
        </w:numPr>
        <w:tabs>
          <w:tab w:val="left" w:pos="592"/>
        </w:tabs>
        <w:spacing w:line="244" w:lineRule="exact"/>
        <w:rPr>
          <w:sz w:val="20"/>
        </w:rPr>
      </w:pPr>
      <w:r w:rsidRPr="002461E5">
        <w:rPr>
          <w:sz w:val="20"/>
        </w:rPr>
        <w:t xml:space="preserve">Ņemot vērā iepriekš minēto, šī drošības datu lapa apraksta tikai vielas, kas nav klasificētas kā kancerogēnas vai </w:t>
      </w:r>
      <w:proofErr w:type="spellStart"/>
      <w:r w:rsidRPr="002461E5">
        <w:rPr>
          <w:sz w:val="20"/>
        </w:rPr>
        <w:t>mutagēnas</w:t>
      </w:r>
      <w:proofErr w:type="spellEnd"/>
      <w:r w:rsidRPr="00650A05">
        <w:rPr>
          <w:spacing w:val="-2"/>
          <w:sz w:val="20"/>
        </w:rPr>
        <w:t>.</w:t>
      </w:r>
    </w:p>
    <w:p w14:paraId="6B38BDAF" w14:textId="77777777" w:rsidR="00831223" w:rsidRPr="00650A05" w:rsidRDefault="00831223">
      <w:pPr>
        <w:pStyle w:val="BodyText"/>
      </w:pPr>
    </w:p>
    <w:p w14:paraId="7AD1CF38" w14:textId="679CA495" w:rsidR="00831223" w:rsidRPr="00650A05" w:rsidRDefault="002461E5">
      <w:pPr>
        <w:pStyle w:val="BodyText"/>
        <w:ind w:left="232"/>
      </w:pPr>
      <w:r w:rsidRPr="002461E5">
        <w:t>Darbiniekiem jābūt informētiem, apmācītiem un instruētiem atbilstoši viņu konkrētajiem uzdevumiem, saskaņā ar attiecīgajiem normatīvajiem aktiem. Turpmāk ir sniegti svarīgākie normatīvie akti un tehniskie noteikumi, kas ietver attiecīgās prasības</w:t>
      </w:r>
      <w:r w:rsidRPr="00650A05">
        <w:rPr>
          <w:spacing w:val="-2"/>
        </w:rPr>
        <w:t>.</w:t>
      </w:r>
    </w:p>
    <w:p w14:paraId="5E077FDE" w14:textId="77777777" w:rsidR="00831223" w:rsidRPr="00650A05" w:rsidRDefault="00831223">
      <w:pPr>
        <w:pStyle w:val="BodyText"/>
      </w:pPr>
    </w:p>
    <w:p w14:paraId="60C15079" w14:textId="4E562076" w:rsidR="00831223" w:rsidRPr="00650A05" w:rsidRDefault="002519CB">
      <w:pPr>
        <w:spacing w:before="1"/>
        <w:ind w:left="232"/>
        <w:rPr>
          <w:sz w:val="20"/>
        </w:rPr>
      </w:pPr>
      <w:r w:rsidRPr="002519CB">
        <w:rPr>
          <w:b/>
          <w:spacing w:val="-2"/>
          <w:sz w:val="20"/>
        </w:rPr>
        <w:t>Kontakt</w:t>
      </w:r>
      <w:r>
        <w:rPr>
          <w:b/>
          <w:spacing w:val="-2"/>
          <w:sz w:val="20"/>
        </w:rPr>
        <w:t>s</w:t>
      </w:r>
      <w:r w:rsidRPr="00650A05">
        <w:rPr>
          <w:b/>
          <w:spacing w:val="-2"/>
          <w:sz w:val="20"/>
        </w:rPr>
        <w:t>:</w:t>
      </w:r>
      <w:r w:rsidRPr="00650A05">
        <w:rPr>
          <w:rFonts w:ascii="Times New Roman"/>
          <w:spacing w:val="3"/>
          <w:sz w:val="20"/>
        </w:rPr>
        <w:t xml:space="preserve"> </w:t>
      </w:r>
      <w:r w:rsidRPr="002519CB">
        <w:rPr>
          <w:spacing w:val="-2"/>
          <w:sz w:val="20"/>
        </w:rPr>
        <w:t>Tehniskais birojs</w:t>
      </w:r>
    </w:p>
    <w:p w14:paraId="73391037" w14:textId="5628C3A9" w:rsidR="00831223" w:rsidRPr="00650A05" w:rsidRDefault="002519CB">
      <w:pPr>
        <w:pStyle w:val="Heading2"/>
        <w:spacing w:line="243" w:lineRule="exact"/>
      </w:pPr>
      <w:r w:rsidRPr="002519CB">
        <w:t>Saīsinājumi un akronīmi</w:t>
      </w:r>
      <w:r w:rsidRPr="00650A05">
        <w:rPr>
          <w:spacing w:val="-2"/>
        </w:rPr>
        <w:t>:</w:t>
      </w:r>
    </w:p>
    <w:p w14:paraId="17C6F55F" w14:textId="77777777" w:rsidR="002519CB" w:rsidRPr="002519CB" w:rsidRDefault="002519CB" w:rsidP="002519CB">
      <w:pPr>
        <w:ind w:left="232" w:right="483"/>
        <w:rPr>
          <w:sz w:val="18"/>
        </w:rPr>
      </w:pPr>
      <w:r w:rsidRPr="002519CB">
        <w:rPr>
          <w:sz w:val="18"/>
        </w:rPr>
        <w:t>RID – Noteikumi par bīstamo kravu starptautisko pārvadāšanu pa dzelzceļu</w:t>
      </w:r>
    </w:p>
    <w:p w14:paraId="46C00C90" w14:textId="77777777" w:rsidR="002519CB" w:rsidRPr="002519CB" w:rsidRDefault="002519CB" w:rsidP="002519CB">
      <w:pPr>
        <w:ind w:left="232" w:right="483"/>
        <w:rPr>
          <w:sz w:val="18"/>
        </w:rPr>
      </w:pPr>
      <w:r w:rsidRPr="002519CB">
        <w:rPr>
          <w:sz w:val="18"/>
        </w:rPr>
        <w:t>ICAO – Starptautiskā civilās aviācijas organizācija</w:t>
      </w:r>
    </w:p>
    <w:p w14:paraId="50AEBBFD" w14:textId="77777777" w:rsidR="002519CB" w:rsidRPr="002519CB" w:rsidRDefault="002519CB" w:rsidP="002519CB">
      <w:pPr>
        <w:ind w:left="232" w:right="483"/>
        <w:rPr>
          <w:sz w:val="18"/>
        </w:rPr>
      </w:pPr>
      <w:r w:rsidRPr="002519CB">
        <w:rPr>
          <w:sz w:val="18"/>
        </w:rPr>
        <w:t>ADR – Eiropas nolīgums par bīstamo kravu starptautisko pārvadāšanu pa autoceļiem</w:t>
      </w:r>
    </w:p>
    <w:p w14:paraId="5A6EC448" w14:textId="77777777" w:rsidR="002519CB" w:rsidRPr="002519CB" w:rsidRDefault="002519CB" w:rsidP="002519CB">
      <w:pPr>
        <w:ind w:left="232" w:right="483"/>
        <w:rPr>
          <w:sz w:val="18"/>
        </w:rPr>
      </w:pPr>
      <w:r w:rsidRPr="002519CB">
        <w:rPr>
          <w:sz w:val="18"/>
        </w:rPr>
        <w:t>IMDG – Starptautiskais jūras bīstamo kravu kodekss</w:t>
      </w:r>
    </w:p>
    <w:p w14:paraId="666CE328" w14:textId="77777777" w:rsidR="002519CB" w:rsidRPr="002519CB" w:rsidRDefault="002519CB" w:rsidP="002519CB">
      <w:pPr>
        <w:ind w:left="232" w:right="483"/>
        <w:rPr>
          <w:sz w:val="18"/>
        </w:rPr>
      </w:pPr>
      <w:r w:rsidRPr="002519CB">
        <w:rPr>
          <w:sz w:val="18"/>
        </w:rPr>
        <w:t>IATA – Starptautiskā gaisa transporta asociācija</w:t>
      </w:r>
    </w:p>
    <w:p w14:paraId="7A537009" w14:textId="77777777" w:rsidR="002519CB" w:rsidRPr="002519CB" w:rsidRDefault="002519CB" w:rsidP="002519CB">
      <w:pPr>
        <w:ind w:left="232" w:right="483"/>
        <w:rPr>
          <w:sz w:val="18"/>
        </w:rPr>
      </w:pPr>
      <w:r w:rsidRPr="002519CB">
        <w:rPr>
          <w:sz w:val="18"/>
        </w:rPr>
        <w:t>GHS – Globāli harmonizētā ķīmisko vielu klasifikācijas un marķēšanas sistēma</w:t>
      </w:r>
    </w:p>
    <w:p w14:paraId="6DFE08CC" w14:textId="77777777" w:rsidR="002519CB" w:rsidRPr="002519CB" w:rsidRDefault="002519CB" w:rsidP="002519CB">
      <w:pPr>
        <w:ind w:left="232" w:right="483"/>
        <w:rPr>
          <w:sz w:val="18"/>
        </w:rPr>
      </w:pPr>
      <w:r w:rsidRPr="002519CB">
        <w:rPr>
          <w:sz w:val="18"/>
        </w:rPr>
        <w:t>VOC – Gaistošie organiskie savienojumi</w:t>
      </w:r>
    </w:p>
    <w:p w14:paraId="45A459F1" w14:textId="77777777" w:rsidR="002519CB" w:rsidRPr="002519CB" w:rsidRDefault="002519CB" w:rsidP="002519CB">
      <w:pPr>
        <w:ind w:left="232" w:right="483"/>
        <w:rPr>
          <w:sz w:val="18"/>
        </w:rPr>
      </w:pPr>
      <w:r w:rsidRPr="002519CB">
        <w:rPr>
          <w:sz w:val="18"/>
        </w:rPr>
        <w:t>LC50 – Vidējā letālā koncentrācija (vielas koncentrācija, kas noteiktā iedarbības laikā izraisa 50 % testējamo organismu bojāeju)</w:t>
      </w:r>
    </w:p>
    <w:p w14:paraId="5EAC5FDA" w14:textId="1171D056" w:rsidR="00831223" w:rsidRPr="00650A05" w:rsidRDefault="002519CB" w:rsidP="002519CB">
      <w:pPr>
        <w:ind w:left="232" w:right="483"/>
        <w:rPr>
          <w:sz w:val="18"/>
        </w:rPr>
      </w:pPr>
      <w:r w:rsidRPr="002519CB">
        <w:rPr>
          <w:sz w:val="18"/>
        </w:rPr>
        <w:t>LD50 – Vidējā letālā deva (vienreizēji ievadīta vielas deva, kas izraisa 50 %</w:t>
      </w:r>
      <w:r w:rsidRPr="002519CB">
        <w:t xml:space="preserve"> </w:t>
      </w:r>
      <w:r w:rsidRPr="002519CB">
        <w:rPr>
          <w:sz w:val="18"/>
        </w:rPr>
        <w:t>(t. i., pusi) testējamo dzīvnieku bojāeju)</w:t>
      </w:r>
    </w:p>
    <w:p w14:paraId="15E60DE2" w14:textId="77777777" w:rsidR="00831223" w:rsidRPr="00650A05" w:rsidRDefault="00831223">
      <w:pPr>
        <w:rPr>
          <w:sz w:val="18"/>
        </w:rPr>
        <w:sectPr w:rsidR="00831223" w:rsidRPr="00650A05">
          <w:headerReference w:type="default" r:id="rId17"/>
          <w:footerReference w:type="default" r:id="rId18"/>
          <w:pgSz w:w="11900" w:h="16840"/>
          <w:pgMar w:top="2000" w:right="760" w:bottom="940" w:left="900" w:header="438" w:footer="753" w:gutter="0"/>
          <w:cols w:space="720"/>
        </w:sectPr>
      </w:pPr>
    </w:p>
    <w:p w14:paraId="35AF48DB" w14:textId="77777777" w:rsidR="00831223" w:rsidRPr="00650A05" w:rsidRDefault="00831223">
      <w:pPr>
        <w:pStyle w:val="BodyText"/>
        <w:spacing w:before="10"/>
        <w:rPr>
          <w:sz w:val="8"/>
        </w:rPr>
      </w:pPr>
    </w:p>
    <w:p w14:paraId="208AC46A" w14:textId="44456859" w:rsidR="00831223" w:rsidRPr="00650A05" w:rsidRDefault="00073811">
      <w:pPr>
        <w:pStyle w:val="Heading2"/>
        <w:spacing w:before="60"/>
      </w:pPr>
      <w:r w:rsidRPr="00073811">
        <w:t>Datu avoti</w:t>
      </w:r>
      <w:r w:rsidRPr="00650A05">
        <w:rPr>
          <w:spacing w:val="-2"/>
        </w:rPr>
        <w:t>:</w:t>
      </w:r>
    </w:p>
    <w:p w14:paraId="069DDB98" w14:textId="0BFA068C" w:rsidR="00831223" w:rsidRPr="00650A05" w:rsidRDefault="00073811">
      <w:pPr>
        <w:pStyle w:val="BodyText"/>
        <w:ind w:left="232" w:right="346" w:hanging="1"/>
      </w:pPr>
      <w:r w:rsidRPr="00073811">
        <w:t>Šī drošības datu lapa ir balstīta uz sastāvdaļu/piedevu īpašībām, saskaņā ar informāciju, ko snieguši sākotnējie piegādātāji</w:t>
      </w:r>
      <w:r w:rsidRPr="00650A05">
        <w:t>.</w:t>
      </w:r>
    </w:p>
    <w:p w14:paraId="70FE1BD3" w14:textId="095C07D6" w:rsidR="00831223" w:rsidRPr="00650A05" w:rsidRDefault="00C133A4">
      <w:pPr>
        <w:pStyle w:val="Heading2"/>
        <w:spacing w:line="243" w:lineRule="exact"/>
      </w:pPr>
      <w:r w:rsidRPr="00C133A4">
        <w:rPr>
          <w:spacing w:val="-2"/>
        </w:rPr>
        <w:t>Profesionālās apmācības ieteikums</w:t>
      </w:r>
      <w:r w:rsidRPr="00650A05">
        <w:rPr>
          <w:spacing w:val="-4"/>
        </w:rPr>
        <w:t>:</w:t>
      </w:r>
    </w:p>
    <w:p w14:paraId="5F7E640A" w14:textId="69248D2C" w:rsidR="00831223" w:rsidRPr="00650A05" w:rsidRDefault="00C133A4">
      <w:pPr>
        <w:pStyle w:val="BodyText"/>
        <w:spacing w:before="1"/>
        <w:ind w:left="232" w:right="346"/>
      </w:pPr>
      <w:r w:rsidRPr="00C133A4">
        <w:t>Nodrošin</w:t>
      </w:r>
      <w:r>
        <w:t>ie</w:t>
      </w:r>
      <w:r w:rsidRPr="00C133A4">
        <w:t>t atbilstošu profesionālo operatoru apmācību</w:t>
      </w:r>
      <w:r>
        <w:t xml:space="preserve"> par</w:t>
      </w:r>
      <w:r w:rsidRPr="00C133A4">
        <w:t xml:space="preserve"> individuālo aizsardzības līdzekļu (IAL) lietošan</w:t>
      </w:r>
      <w:r>
        <w:t>u</w:t>
      </w:r>
      <w:r w:rsidRPr="00C133A4">
        <w:t>, pamatojoties uz informāciju, kas ietverta šajā drošības datu lapā</w:t>
      </w:r>
      <w:r w:rsidRPr="00650A05">
        <w:t>.</w:t>
      </w:r>
    </w:p>
    <w:p w14:paraId="0ED0AD2D" w14:textId="6B0769D1" w:rsidR="00831223" w:rsidRPr="00650A05" w:rsidRDefault="00C133A4">
      <w:pPr>
        <w:pStyle w:val="Heading2"/>
        <w:spacing w:line="243" w:lineRule="exact"/>
      </w:pPr>
      <w:r w:rsidRPr="00C133A4">
        <w:t>Cita informācija</w:t>
      </w:r>
      <w:r w:rsidRPr="00650A05">
        <w:rPr>
          <w:spacing w:val="-2"/>
        </w:rPr>
        <w:t>:</w:t>
      </w:r>
    </w:p>
    <w:p w14:paraId="76904D25" w14:textId="2BCE18D1" w:rsidR="00831223" w:rsidRPr="00650A05" w:rsidRDefault="00C133A4">
      <w:pPr>
        <w:pStyle w:val="BodyText"/>
        <w:spacing w:before="1"/>
        <w:ind w:left="232"/>
      </w:pPr>
      <w:r w:rsidRPr="00C133A4">
        <w:t>Nelieto</w:t>
      </w:r>
      <w:r>
        <w:t>jie</w:t>
      </w:r>
      <w:r w:rsidRPr="00C133A4">
        <w:t>t produktu citiem mērķiem, kā tikai tiem, ko norādījis ražotājs</w:t>
      </w:r>
      <w:r w:rsidRPr="00650A05">
        <w:rPr>
          <w:spacing w:val="-2"/>
        </w:rPr>
        <w:t>.</w:t>
      </w:r>
    </w:p>
    <w:p w14:paraId="18EC6E51" w14:textId="4A0D6C7C" w:rsidR="00831223" w:rsidRPr="00650A05" w:rsidRDefault="00C133A4">
      <w:pPr>
        <w:pStyle w:val="BodyText"/>
        <w:ind w:left="232" w:right="483"/>
      </w:pPr>
      <w:r w:rsidRPr="00C133A4">
        <w:t xml:space="preserve">Tvertne zem spiediena: </w:t>
      </w:r>
      <w:r>
        <w:t>S</w:t>
      </w:r>
      <w:r w:rsidRPr="00C133A4">
        <w:t>argā</w:t>
      </w:r>
      <w:r>
        <w:t>jie</w:t>
      </w:r>
      <w:r w:rsidRPr="00C133A4">
        <w:t>t no saules gaismas un nepakļaut temperatūrai, kas pārsniedz 50 °C. Neperforē</w:t>
      </w:r>
      <w:r w:rsidR="0093249A">
        <w:t>jie</w:t>
      </w:r>
      <w:r w:rsidRPr="00C133A4">
        <w:t>t un nededzin</w:t>
      </w:r>
      <w:r w:rsidR="0093249A">
        <w:t>ie</w:t>
      </w:r>
      <w:r w:rsidRPr="00C133A4">
        <w:t>t pat pēc lietošanas. Neizsmidzin</w:t>
      </w:r>
      <w:r w:rsidR="00B424BB">
        <w:t>ie</w:t>
      </w:r>
      <w:r w:rsidRPr="00C133A4">
        <w:t>t uz liesmas vai uzkarsēta priekšmeta</w:t>
      </w:r>
      <w:r w:rsidRPr="00650A05">
        <w:t>.</w:t>
      </w:r>
    </w:p>
    <w:p w14:paraId="4150E63A" w14:textId="77777777" w:rsidR="00831223" w:rsidRPr="00650A05" w:rsidRDefault="00831223">
      <w:pPr>
        <w:pStyle w:val="BodyText"/>
        <w:rPr>
          <w:sz w:val="18"/>
        </w:rPr>
      </w:pPr>
    </w:p>
    <w:p w14:paraId="688FB4AF" w14:textId="7871751C" w:rsidR="00090FB4" w:rsidRPr="00C14B91" w:rsidRDefault="00090FB4" w:rsidP="00090FB4">
      <w:pPr>
        <w:pStyle w:val="BodyText"/>
        <w:spacing w:before="1"/>
        <w:ind w:left="230" w:right="238"/>
      </w:pPr>
      <w:r w:rsidRPr="00C14B91">
        <w:t>Šajā drošības datu lapā sniegtā informācija attiecas tikai uz identificēto produktu un var nebūt piemērojama, ja produkts tiek lietots kombinācijā ar citiem produktiem vai citiem nolūkiem, kas nav paredzēti.</w:t>
      </w:r>
    </w:p>
    <w:p w14:paraId="41DCC84A" w14:textId="6C138BA4" w:rsidR="00831223" w:rsidRDefault="00090FB4" w:rsidP="00090FB4">
      <w:pPr>
        <w:pStyle w:val="BodyText"/>
        <w:ind w:left="232" w:right="360" w:hanging="1"/>
      </w:pPr>
      <w:r w:rsidRPr="00C14B91">
        <w:t>Lejupējiem lietotājiem un izplatītājiem, kuriem šī lapa ir paredzēta, jābūt pieejamai savai drošības datu lapai, kas balstīta uz attiecīgajiem scenārijiem un informāciju</w:t>
      </w:r>
      <w:r w:rsidRPr="00650A05">
        <w:t>.</w:t>
      </w:r>
    </w:p>
    <w:sectPr w:rsidR="00831223">
      <w:pgSz w:w="11900" w:h="16840"/>
      <w:pgMar w:top="2000" w:right="760" w:bottom="940" w:left="900" w:header="438"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83B1" w14:textId="77777777" w:rsidR="00384E12" w:rsidRPr="00650A05" w:rsidRDefault="00384E12">
      <w:r w:rsidRPr="00650A05">
        <w:separator/>
      </w:r>
    </w:p>
  </w:endnote>
  <w:endnote w:type="continuationSeparator" w:id="0">
    <w:p w14:paraId="1995FC19" w14:textId="77777777" w:rsidR="00384E12" w:rsidRPr="00650A05" w:rsidRDefault="00384E12">
      <w:r w:rsidRPr="00650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6C11" w14:textId="77777777" w:rsidR="00831223" w:rsidRPr="00650A05" w:rsidRDefault="00000000">
    <w:pPr>
      <w:pStyle w:val="BodyText"/>
      <w:spacing w:line="14" w:lineRule="auto"/>
    </w:pPr>
    <w:r w:rsidRPr="00650A05">
      <w:rPr>
        <w:noProof/>
      </w:rPr>
      <mc:AlternateContent>
        <mc:Choice Requires="wps">
          <w:drawing>
            <wp:anchor distT="0" distB="0" distL="0" distR="0" simplePos="0" relativeHeight="251640832" behindDoc="1" locked="0" layoutInCell="1" allowOverlap="1" wp14:anchorId="6B3F1BC2" wp14:editId="6F18C880">
              <wp:simplePos x="0" y="0"/>
              <wp:positionH relativeFrom="page">
                <wp:posOffset>6359147</wp:posOffset>
              </wp:positionH>
              <wp:positionV relativeFrom="page">
                <wp:posOffset>10112375</wp:posOffset>
              </wp:positionV>
              <wp:extent cx="49530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127635"/>
                      </a:xfrm>
                      <a:prstGeom prst="rect">
                        <a:avLst/>
                      </a:prstGeom>
                    </wps:spPr>
                    <wps:txbx>
                      <w:txbxContent>
                        <w:p w14:paraId="4CA3E7DA" w14:textId="49A06B2B" w:rsidR="00831223" w:rsidRPr="00650A05" w:rsidRDefault="00231EF9">
                          <w:pPr>
                            <w:spacing w:line="184" w:lineRule="exact"/>
                            <w:ind w:left="20"/>
                            <w:rPr>
                              <w:i/>
                              <w:sz w:val="16"/>
                            </w:rPr>
                          </w:pPr>
                          <w:r w:rsidRPr="00650A05">
                            <w:rPr>
                              <w:i/>
                              <w:sz w:val="16"/>
                            </w:rPr>
                            <w:t>Lapa</w:t>
                          </w:r>
                          <w:r w:rsidRPr="00650A05">
                            <w:rPr>
                              <w:rFonts w:ascii="Times New Roman"/>
                              <w:spacing w:val="-6"/>
                              <w:sz w:val="16"/>
                            </w:rPr>
                            <w:t xml:space="preserve"> </w:t>
                          </w:r>
                          <w:r w:rsidRPr="00650A05">
                            <w:rPr>
                              <w:i/>
                              <w:sz w:val="16"/>
                            </w:rPr>
                            <w:fldChar w:fldCharType="begin"/>
                          </w:r>
                          <w:r w:rsidRPr="00650A05">
                            <w:rPr>
                              <w:i/>
                              <w:sz w:val="16"/>
                            </w:rPr>
                            <w:instrText xml:space="preserve"> PAGE </w:instrText>
                          </w:r>
                          <w:r w:rsidRPr="00650A05">
                            <w:rPr>
                              <w:i/>
                              <w:sz w:val="16"/>
                            </w:rPr>
                            <w:fldChar w:fldCharType="separate"/>
                          </w:r>
                          <w:r w:rsidRPr="00650A05">
                            <w:rPr>
                              <w:i/>
                              <w:sz w:val="16"/>
                            </w:rPr>
                            <w:t>1</w:t>
                          </w:r>
                          <w:r w:rsidRPr="00650A05">
                            <w:rPr>
                              <w:i/>
                              <w:sz w:val="16"/>
                            </w:rPr>
                            <w:fldChar w:fldCharType="end"/>
                          </w:r>
                          <w:r w:rsidRPr="00650A05">
                            <w:rPr>
                              <w:rFonts w:ascii="Times New Roman"/>
                              <w:spacing w:val="-5"/>
                              <w:sz w:val="16"/>
                            </w:rPr>
                            <w:t xml:space="preserve"> </w:t>
                          </w:r>
                          <w:r w:rsidRPr="00650A05">
                            <w:rPr>
                              <w:i/>
                              <w:sz w:val="16"/>
                            </w:rPr>
                            <w:t>/</w:t>
                          </w:r>
                          <w:r w:rsidRPr="00650A05">
                            <w:rPr>
                              <w:rFonts w:ascii="Times New Roman"/>
                              <w:spacing w:val="-5"/>
                              <w:sz w:val="16"/>
                            </w:rPr>
                            <w:t xml:space="preserve"> </w:t>
                          </w:r>
                          <w:r w:rsidRPr="00650A05">
                            <w:rPr>
                              <w:i/>
                              <w:spacing w:val="-5"/>
                              <w:sz w:val="16"/>
                            </w:rPr>
                            <w:fldChar w:fldCharType="begin"/>
                          </w:r>
                          <w:r w:rsidRPr="00650A05">
                            <w:rPr>
                              <w:i/>
                              <w:spacing w:val="-5"/>
                              <w:sz w:val="16"/>
                            </w:rPr>
                            <w:instrText xml:space="preserve"> NUMPAGES </w:instrText>
                          </w:r>
                          <w:r w:rsidRPr="00650A05">
                            <w:rPr>
                              <w:i/>
                              <w:spacing w:val="-5"/>
                              <w:sz w:val="16"/>
                            </w:rPr>
                            <w:fldChar w:fldCharType="separate"/>
                          </w:r>
                          <w:r w:rsidRPr="00650A05">
                            <w:rPr>
                              <w:i/>
                              <w:spacing w:val="-5"/>
                              <w:sz w:val="16"/>
                            </w:rPr>
                            <w:t>15</w:t>
                          </w:r>
                          <w:r w:rsidRPr="00650A05">
                            <w:rPr>
                              <w:i/>
                              <w:spacing w:val="-5"/>
                              <w:sz w:val="16"/>
                            </w:rPr>
                            <w:fldChar w:fldCharType="end"/>
                          </w:r>
                        </w:p>
                      </w:txbxContent>
                    </wps:txbx>
                    <wps:bodyPr wrap="square" lIns="0" tIns="0" rIns="0" bIns="0" rtlCol="0">
                      <a:noAutofit/>
                    </wps:bodyPr>
                  </wps:wsp>
                </a:graphicData>
              </a:graphic>
            </wp:anchor>
          </w:drawing>
        </mc:Choice>
        <mc:Fallback>
          <w:pict>
            <v:shapetype w14:anchorId="6B3F1BC2" id="_x0000_t202" coordsize="21600,21600" o:spt="202" path="m,l,21600r21600,l21600,xe">
              <v:stroke joinstyle="miter"/>
              <v:path gradientshapeok="t" o:connecttype="rect"/>
            </v:shapetype>
            <v:shape id="Textbox 3" o:spid="_x0000_s1043" type="#_x0000_t202" style="position:absolute;margin-left:500.7pt;margin-top:796.25pt;width:39pt;height:10.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" filled="f" stroked="f">
              <v:textbox inset="0,0,0,0">
                <w:txbxContent>
                  <w:p w14:paraId="4CA3E7DA" w14:textId="49A06B2B" w:rsidR="00831223" w:rsidRPr="00650A05" w:rsidRDefault="00231EF9">
                    <w:pPr>
                      <w:spacing w:line="184" w:lineRule="exact"/>
                      <w:ind w:left="20"/>
                      <w:rPr>
                        <w:i/>
                        <w:sz w:val="16"/>
                      </w:rPr>
                    </w:pPr>
                    <w:r w:rsidRPr="00650A05">
                      <w:rPr>
                        <w:i/>
                        <w:sz w:val="16"/>
                      </w:rPr>
                      <w:t>Lapa</w:t>
                    </w:r>
                    <w:r w:rsidRPr="00650A05">
                      <w:rPr>
                        <w:rFonts w:ascii="Times New Roman"/>
                        <w:spacing w:val="-6"/>
                        <w:sz w:val="16"/>
                      </w:rPr>
                      <w:t xml:space="preserve"> </w:t>
                    </w:r>
                    <w:r w:rsidRPr="00650A05">
                      <w:rPr>
                        <w:i/>
                        <w:sz w:val="16"/>
                      </w:rPr>
                      <w:fldChar w:fldCharType="begin"/>
                    </w:r>
                    <w:r w:rsidRPr="00650A05">
                      <w:rPr>
                        <w:i/>
                        <w:sz w:val="16"/>
                      </w:rPr>
                      <w:instrText xml:space="preserve"> PAGE </w:instrText>
                    </w:r>
                    <w:r w:rsidRPr="00650A05">
                      <w:rPr>
                        <w:i/>
                        <w:sz w:val="16"/>
                      </w:rPr>
                      <w:fldChar w:fldCharType="separate"/>
                    </w:r>
                    <w:r w:rsidRPr="00650A05">
                      <w:rPr>
                        <w:i/>
                        <w:sz w:val="16"/>
                      </w:rPr>
                      <w:t>1</w:t>
                    </w:r>
                    <w:r w:rsidRPr="00650A05">
                      <w:rPr>
                        <w:i/>
                        <w:sz w:val="16"/>
                      </w:rPr>
                      <w:fldChar w:fldCharType="end"/>
                    </w:r>
                    <w:r w:rsidRPr="00650A05">
                      <w:rPr>
                        <w:rFonts w:ascii="Times New Roman"/>
                        <w:spacing w:val="-5"/>
                        <w:sz w:val="16"/>
                      </w:rPr>
                      <w:t xml:space="preserve"> </w:t>
                    </w:r>
                    <w:r w:rsidRPr="00650A05">
                      <w:rPr>
                        <w:i/>
                        <w:sz w:val="16"/>
                      </w:rPr>
                      <w:t>/</w:t>
                    </w:r>
                    <w:r w:rsidRPr="00650A05">
                      <w:rPr>
                        <w:rFonts w:ascii="Times New Roman"/>
                        <w:spacing w:val="-5"/>
                        <w:sz w:val="16"/>
                      </w:rPr>
                      <w:t xml:space="preserve"> </w:t>
                    </w:r>
                    <w:r w:rsidRPr="00650A05">
                      <w:rPr>
                        <w:i/>
                        <w:spacing w:val="-5"/>
                        <w:sz w:val="16"/>
                      </w:rPr>
                      <w:fldChar w:fldCharType="begin"/>
                    </w:r>
                    <w:r w:rsidRPr="00650A05">
                      <w:rPr>
                        <w:i/>
                        <w:spacing w:val="-5"/>
                        <w:sz w:val="16"/>
                      </w:rPr>
                      <w:instrText xml:space="preserve"> NUMPAGES </w:instrText>
                    </w:r>
                    <w:r w:rsidRPr="00650A05">
                      <w:rPr>
                        <w:i/>
                        <w:spacing w:val="-5"/>
                        <w:sz w:val="16"/>
                      </w:rPr>
                      <w:fldChar w:fldCharType="separate"/>
                    </w:r>
                    <w:r w:rsidRPr="00650A05">
                      <w:rPr>
                        <w:i/>
                        <w:spacing w:val="-5"/>
                        <w:sz w:val="16"/>
                      </w:rPr>
                      <w:t>15</w:t>
                    </w:r>
                    <w:r w:rsidRPr="00650A05">
                      <w:rPr>
                        <w:i/>
                        <w:spacing w:val="-5"/>
                        <w:sz w:val="16"/>
                      </w:rPr>
                      <w:fldChar w:fldCharType="end"/>
                    </w:r>
                  </w:p>
                </w:txbxContent>
              </v:textbox>
              <w10:wrap anchorx="page" anchory="page"/>
            </v:shape>
          </w:pict>
        </mc:Fallback>
      </mc:AlternateContent>
    </w:r>
    <w:r w:rsidRPr="00650A05">
      <w:rPr>
        <w:noProof/>
      </w:rPr>
      <mc:AlternateContent>
        <mc:Choice Requires="wps">
          <w:drawing>
            <wp:anchor distT="0" distB="0" distL="0" distR="0" simplePos="0" relativeHeight="251641856" behindDoc="1" locked="0" layoutInCell="1" allowOverlap="1" wp14:anchorId="24D0CD6A" wp14:editId="7965192C">
              <wp:simplePos x="0" y="0"/>
              <wp:positionH relativeFrom="page">
                <wp:posOffset>2020315</wp:posOffset>
              </wp:positionH>
              <wp:positionV relativeFrom="page">
                <wp:posOffset>10215909</wp:posOffset>
              </wp:positionV>
              <wp:extent cx="3519804" cy="308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308610"/>
                      </a:xfrm>
                      <a:prstGeom prst="rect">
                        <a:avLst/>
                      </a:prstGeom>
                    </wps:spPr>
                    <wps:txbx>
                      <w:txbxContent>
                        <w:p w14:paraId="425A68E9" w14:textId="77777777" w:rsidR="00831223" w:rsidRPr="00650A05" w:rsidRDefault="00000000">
                          <w:pPr>
                            <w:spacing w:before="20"/>
                            <w:ind w:left="31" w:right="32"/>
                            <w:jc w:val="center"/>
                            <w:rPr>
                              <w:rFonts w:ascii="Copperplate Gothic Bold"/>
                              <w:sz w:val="16"/>
                            </w:rPr>
                          </w:pPr>
                          <w:proofErr w:type="spellStart"/>
                          <w:r w:rsidRPr="00650A05">
                            <w:rPr>
                              <w:rFonts w:ascii="Copperplate Gothic Bold"/>
                              <w:sz w:val="16"/>
                            </w:rPr>
                            <w:t>K</w:t>
                          </w:r>
                          <w:r w:rsidRPr="00650A05">
                            <w:rPr>
                              <w:rFonts w:ascii="Copperplate Gothic Bold"/>
                              <w:smallCaps/>
                              <w:sz w:val="16"/>
                            </w:rPr>
                            <w:t>emper</w:t>
                          </w:r>
                          <w:proofErr w:type="spellEnd"/>
                          <w:r w:rsidRPr="00650A05">
                            <w:rPr>
                              <w:rFonts w:ascii="Times New Roman"/>
                              <w:spacing w:val="59"/>
                              <w:sz w:val="16"/>
                            </w:rPr>
                            <w:t xml:space="preserve"> </w:t>
                          </w:r>
                          <w:r w:rsidRPr="00650A05">
                            <w:rPr>
                              <w:rFonts w:ascii="Copperplate Gothic Bold"/>
                              <w:spacing w:val="-5"/>
                              <w:sz w:val="16"/>
                            </w:rPr>
                            <w:t>SRL</w:t>
                          </w:r>
                        </w:p>
                        <w:p w14:paraId="21777CC0" w14:textId="70D9D7B9" w:rsidR="00831223" w:rsidRPr="00650A05" w:rsidRDefault="00000000">
                          <w:pPr>
                            <w:spacing w:before="2"/>
                            <w:ind w:left="34" w:right="32"/>
                            <w:jc w:val="center"/>
                            <w:rPr>
                              <w:rFonts w:ascii="Copperplate Gothic Bold" w:hAnsi="Copperplate Gothic Bold"/>
                              <w:sz w:val="12"/>
                            </w:rPr>
                          </w:pPr>
                          <w:proofErr w:type="spellStart"/>
                          <w:r w:rsidRPr="00650A05">
                            <w:rPr>
                              <w:rFonts w:ascii="Copperplate Gothic Bold" w:hAnsi="Copperplate Gothic Bold"/>
                              <w:sz w:val="12"/>
                            </w:rPr>
                            <w:t>S</w:t>
                          </w:r>
                          <w:r w:rsidRPr="00650A05">
                            <w:rPr>
                              <w:rFonts w:ascii="Copperplate Gothic Bold" w:hAnsi="Copperplate Gothic Bold"/>
                              <w:smallCaps/>
                              <w:sz w:val="12"/>
                            </w:rPr>
                            <w:t>iège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et</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usine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v</w:t>
                          </w:r>
                          <w:r w:rsidRPr="00650A05">
                            <w:rPr>
                              <w:rFonts w:ascii="Copperplate Gothic Bold" w:hAnsi="Copperplate Gothic Bold"/>
                              <w:sz w:val="12"/>
                            </w:rPr>
                            <w:t>IA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rampolini</w:t>
                          </w:r>
                          <w:proofErr w:type="spellEnd"/>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proofErr w:type="spellStart"/>
                          <w:r w:rsidRPr="00650A05">
                            <w:rPr>
                              <w:rFonts w:ascii="Copperplate Gothic Bold" w:hAnsi="Copperplate Gothic Bold"/>
                              <w:sz w:val="12"/>
                            </w:rPr>
                            <w:t>L</w:t>
                          </w:r>
                          <w:r w:rsidRPr="00650A05">
                            <w:rPr>
                              <w:rFonts w:ascii="Copperplate Gothic Bold" w:hAnsi="Copperplate Gothic Bold"/>
                              <w:smallCaps/>
                              <w:sz w:val="12"/>
                            </w:rPr>
                            <w:t>emignano</w:t>
                          </w:r>
                          <w:proofErr w:type="spellEnd"/>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proofErr w:type="spellStart"/>
                          <w:r w:rsidRPr="00650A05">
                            <w:rPr>
                              <w:rFonts w:ascii="Copperplate Gothic Bold" w:hAnsi="Copperplate Gothic Bold"/>
                              <w:sz w:val="12"/>
                            </w:rPr>
                            <w:t>C</w:t>
                          </w:r>
                          <w:r w:rsidRPr="00650A05">
                            <w:rPr>
                              <w:rFonts w:ascii="Copperplate Gothic Bold" w:hAnsi="Copperplate Gothic Bold"/>
                              <w:smallCaps/>
                              <w:sz w:val="12"/>
                            </w:rPr>
                            <w:t>ollecchio</w:t>
                          </w:r>
                          <w:proofErr w:type="spellEnd"/>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arma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I</w:t>
                          </w:r>
                          <w:r w:rsidRPr="00650A05">
                            <w:rPr>
                              <w:rFonts w:ascii="Copperplate Gothic Bold" w:hAnsi="Copperplate Gothic Bold"/>
                              <w:smallCaps/>
                              <w:sz w:val="12"/>
                            </w:rPr>
                            <w:t>taly</w:t>
                          </w:r>
                          <w:proofErr w:type="spellEnd"/>
                          <w:r w:rsidRPr="00650A05">
                            <w:rPr>
                              <w:rFonts w:ascii="Times New Roman" w:hAnsi="Times New Roman"/>
                              <w:spacing w:val="40"/>
                              <w:sz w:val="12"/>
                            </w:rPr>
                            <w:t xml:space="preserve"> </w:t>
                          </w:r>
                          <w:r w:rsidRPr="00650A05">
                            <w:rPr>
                              <w:rFonts w:ascii="Copperplate Gothic Bold" w:hAnsi="Copperplate Gothic Bold"/>
                              <w:sz w:val="12"/>
                            </w:rPr>
                            <w:t>T</w:t>
                          </w:r>
                          <w:r w:rsidR="00231EF9" w:rsidRPr="00650A05">
                            <w:rPr>
                              <w:sz w:val="12"/>
                            </w:rPr>
                            <w:t>ĀLR.</w:t>
                          </w:r>
                          <w:r w:rsidRPr="00650A05">
                            <w:rPr>
                              <w:rFonts w:ascii="Times New Roman" w:hAnsi="Times New Roman"/>
                              <w:sz w:val="12"/>
                            </w:rPr>
                            <w:t xml:space="preserve"> </w:t>
                          </w:r>
                          <w:r w:rsidRPr="00650A05">
                            <w:rPr>
                              <w:rFonts w:ascii="Copperplate Gothic Bold" w:hAnsi="Copperplate Gothic Bold"/>
                              <w:sz w:val="12"/>
                            </w:rPr>
                            <w:t>0521/957111</w:t>
                          </w:r>
                          <w:r w:rsidRPr="00650A05">
                            <w:rPr>
                              <w:rFonts w:ascii="Times New Roman" w:hAnsi="Times New Roman"/>
                              <w:sz w:val="12"/>
                            </w:rPr>
                            <w:t xml:space="preserve"> </w:t>
                          </w:r>
                          <w:r w:rsidR="00231EF9" w:rsidRPr="00650A05">
                            <w:rPr>
                              <w:rFonts w:ascii="Copperplate Gothic Bold" w:hAnsi="Copperplate Gothic Bold"/>
                              <w:smallCaps/>
                              <w:sz w:val="12"/>
                            </w:rPr>
                            <w:t>fakss</w:t>
                          </w:r>
                          <w:r w:rsidRPr="00650A05">
                            <w:rPr>
                              <w:rFonts w:ascii="Times New Roman" w:hAnsi="Times New Roman"/>
                              <w:sz w:val="12"/>
                            </w:rPr>
                            <w:t xml:space="preserve"> </w:t>
                          </w:r>
                          <w:r w:rsidRPr="00650A05">
                            <w:rPr>
                              <w:rFonts w:ascii="Copperplate Gothic Bold" w:hAnsi="Copperplate Gothic Bold"/>
                              <w:sz w:val="12"/>
                            </w:rPr>
                            <w:t>0521/957195</w:t>
                          </w:r>
                        </w:p>
                      </w:txbxContent>
                    </wps:txbx>
                    <wps:bodyPr wrap="square" lIns="0" tIns="0" rIns="0" bIns="0" rtlCol="0">
                      <a:noAutofit/>
                    </wps:bodyPr>
                  </wps:wsp>
                </a:graphicData>
              </a:graphic>
            </wp:anchor>
          </w:drawing>
        </mc:Choice>
        <mc:Fallback>
          <w:pict>
            <v:shape w14:anchorId="24D0CD6A" id="Textbox 4" o:spid="_x0000_s1044" type="#_x0000_t202" style="position:absolute;margin-left:159.1pt;margin-top:804.4pt;width:277.15pt;height:24.3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" filled="f" stroked="f">
              <v:textbox inset="0,0,0,0">
                <w:txbxContent>
                  <w:p w14:paraId="425A68E9" w14:textId="77777777" w:rsidR="00831223" w:rsidRPr="00650A05" w:rsidRDefault="00000000">
                    <w:pPr>
                      <w:spacing w:before="20"/>
                      <w:ind w:left="31" w:right="32"/>
                      <w:jc w:val="center"/>
                      <w:rPr>
                        <w:rFonts w:ascii="Copperplate Gothic Bold"/>
                        <w:sz w:val="16"/>
                      </w:rPr>
                    </w:pPr>
                    <w:r w:rsidRPr="00650A05">
                      <w:rPr>
                        <w:rFonts w:ascii="Copperplate Gothic Bold"/>
                        <w:sz w:val="16"/>
                      </w:rPr>
                      <w:t>K</w:t>
                    </w:r>
                    <w:r w:rsidRPr="00650A05">
                      <w:rPr>
                        <w:rFonts w:ascii="Copperplate Gothic Bold"/>
                        <w:smallCaps/>
                        <w:sz w:val="16"/>
                      </w:rPr>
                      <w:t>emper</w:t>
                    </w:r>
                    <w:r w:rsidRPr="00650A05">
                      <w:rPr>
                        <w:rFonts w:ascii="Times New Roman"/>
                        <w:spacing w:val="59"/>
                        <w:sz w:val="16"/>
                      </w:rPr>
                      <w:t xml:space="preserve"> </w:t>
                    </w:r>
                    <w:r w:rsidRPr="00650A05">
                      <w:rPr>
                        <w:rFonts w:ascii="Copperplate Gothic Bold"/>
                        <w:spacing w:val="-5"/>
                        <w:sz w:val="16"/>
                      </w:rPr>
                      <w:t>SRL</w:t>
                    </w:r>
                  </w:p>
                  <w:p w14:paraId="21777CC0" w14:textId="70D9D7B9" w:rsidR="00831223" w:rsidRPr="00650A05" w:rsidRDefault="00000000">
                    <w:pPr>
                      <w:spacing w:before="2"/>
                      <w:ind w:left="34" w:right="32"/>
                      <w:jc w:val="center"/>
                      <w:rPr>
                        <w:rFonts w:ascii="Copperplate Gothic Bold" w:hAnsi="Copperplate Gothic Bold"/>
                        <w:sz w:val="12"/>
                      </w:rPr>
                    </w:pPr>
                    <w:r w:rsidRPr="00650A05">
                      <w:rPr>
                        <w:rFonts w:ascii="Copperplate Gothic Bold" w:hAnsi="Copperplate Gothic Bold"/>
                        <w:sz w:val="12"/>
                      </w:rPr>
                      <w:t>S</w:t>
                    </w:r>
                    <w:r w:rsidRPr="00650A05">
                      <w:rPr>
                        <w:rFonts w:ascii="Copperplate Gothic Bold" w:hAnsi="Copperplate Gothic Bold"/>
                        <w:smallCaps/>
                        <w:sz w:val="12"/>
                      </w:rPr>
                      <w:t>iège</w:t>
                    </w:r>
                    <w:r w:rsidRPr="00650A05">
                      <w:rPr>
                        <w:rFonts w:ascii="Times New Roman" w:hAnsi="Times New Roman"/>
                        <w:sz w:val="12"/>
                      </w:rPr>
                      <w:t xml:space="preserve"> </w:t>
                    </w:r>
                    <w:r w:rsidRPr="00650A05">
                      <w:rPr>
                        <w:rFonts w:ascii="Copperplate Gothic Bold" w:hAnsi="Copperplate Gothic Bold"/>
                        <w:smallCaps/>
                        <w:sz w:val="12"/>
                      </w:rPr>
                      <w:t>et</w:t>
                    </w:r>
                    <w:r w:rsidRPr="00650A05">
                      <w:rPr>
                        <w:rFonts w:ascii="Times New Roman" w:hAnsi="Times New Roman"/>
                        <w:sz w:val="12"/>
                      </w:rPr>
                      <w:t xml:space="preserve"> </w:t>
                    </w:r>
                    <w:r w:rsidRPr="00650A05">
                      <w:rPr>
                        <w:rFonts w:ascii="Copperplate Gothic Bold" w:hAnsi="Copperplate Gothic Bold"/>
                        <w:smallCaps/>
                        <w:sz w:val="12"/>
                      </w:rPr>
                      <w:t>usine</w:t>
                    </w:r>
                    <w:r w:rsidRPr="00650A05">
                      <w:rPr>
                        <w:rFonts w:ascii="Times New Roman" w:hAnsi="Times New Roman"/>
                        <w:sz w:val="12"/>
                      </w:rPr>
                      <w:t xml:space="preserve"> </w:t>
                    </w:r>
                    <w:r w:rsidRPr="00650A05">
                      <w:rPr>
                        <w:rFonts w:ascii="Copperplate Gothic Bold" w:hAnsi="Copperplate Gothic Bold"/>
                        <w:smallCaps/>
                        <w:sz w:val="12"/>
                      </w:rPr>
                      <w:t>v</w:t>
                    </w:r>
                    <w:r w:rsidRPr="00650A05">
                      <w:rPr>
                        <w:rFonts w:ascii="Copperplate Gothic Bold" w:hAnsi="Copperplate Gothic Bold"/>
                        <w:sz w:val="12"/>
                      </w:rPr>
                      <w:t>IA</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rampolini</w:t>
                    </w:r>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r w:rsidRPr="00650A05">
                      <w:rPr>
                        <w:rFonts w:ascii="Copperplate Gothic Bold" w:hAnsi="Copperplate Gothic Bold"/>
                        <w:sz w:val="12"/>
                      </w:rPr>
                      <w:t>L</w:t>
                    </w:r>
                    <w:r w:rsidRPr="00650A05">
                      <w:rPr>
                        <w:rFonts w:ascii="Copperplate Gothic Bold" w:hAnsi="Copperplate Gothic Bold"/>
                        <w:smallCaps/>
                        <w:sz w:val="12"/>
                      </w:rPr>
                      <w:t>emignano</w:t>
                    </w:r>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r w:rsidRPr="00650A05">
                      <w:rPr>
                        <w:rFonts w:ascii="Copperplate Gothic Bold" w:hAnsi="Copperplate Gothic Bold"/>
                        <w:sz w:val="12"/>
                      </w:rPr>
                      <w:t>C</w:t>
                    </w:r>
                    <w:r w:rsidRPr="00650A05">
                      <w:rPr>
                        <w:rFonts w:ascii="Copperplate Gothic Bold" w:hAnsi="Copperplate Gothic Bold"/>
                        <w:smallCaps/>
                        <w:sz w:val="12"/>
                      </w:rPr>
                      <w:t>ollecchio</w:t>
                    </w:r>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arma</w:t>
                    </w:r>
                    <w:r w:rsidRPr="00650A05">
                      <w:rPr>
                        <w:rFonts w:ascii="Times New Roman" w:hAnsi="Times New Roman"/>
                        <w:sz w:val="12"/>
                      </w:rPr>
                      <w:t xml:space="preserve"> </w:t>
                    </w:r>
                    <w:r w:rsidRPr="00650A05">
                      <w:rPr>
                        <w:rFonts w:ascii="Copperplate Gothic Bold" w:hAnsi="Copperplate Gothic Bold"/>
                        <w:sz w:val="12"/>
                      </w:rPr>
                      <w:t>I</w:t>
                    </w:r>
                    <w:r w:rsidRPr="00650A05">
                      <w:rPr>
                        <w:rFonts w:ascii="Copperplate Gothic Bold" w:hAnsi="Copperplate Gothic Bold"/>
                        <w:smallCaps/>
                        <w:sz w:val="12"/>
                      </w:rPr>
                      <w:t>taly</w:t>
                    </w:r>
                    <w:r w:rsidRPr="00650A05">
                      <w:rPr>
                        <w:rFonts w:ascii="Times New Roman" w:hAnsi="Times New Roman"/>
                        <w:spacing w:val="40"/>
                        <w:sz w:val="12"/>
                      </w:rPr>
                      <w:t xml:space="preserve"> </w:t>
                    </w:r>
                    <w:r w:rsidRPr="00650A05">
                      <w:rPr>
                        <w:rFonts w:ascii="Copperplate Gothic Bold" w:hAnsi="Copperplate Gothic Bold"/>
                        <w:sz w:val="12"/>
                      </w:rPr>
                      <w:t>T</w:t>
                    </w:r>
                    <w:r w:rsidR="00231EF9" w:rsidRPr="00650A05">
                      <w:rPr>
                        <w:sz w:val="12"/>
                      </w:rPr>
                      <w:t>ĀLR.</w:t>
                    </w:r>
                    <w:r w:rsidRPr="00650A05">
                      <w:rPr>
                        <w:rFonts w:ascii="Times New Roman" w:hAnsi="Times New Roman"/>
                        <w:sz w:val="12"/>
                      </w:rPr>
                      <w:t xml:space="preserve"> </w:t>
                    </w:r>
                    <w:r w:rsidRPr="00650A05">
                      <w:rPr>
                        <w:rFonts w:ascii="Copperplate Gothic Bold" w:hAnsi="Copperplate Gothic Bold"/>
                        <w:sz w:val="12"/>
                      </w:rPr>
                      <w:t>0521/957111</w:t>
                    </w:r>
                    <w:r w:rsidRPr="00650A05">
                      <w:rPr>
                        <w:rFonts w:ascii="Times New Roman" w:hAnsi="Times New Roman"/>
                        <w:sz w:val="12"/>
                      </w:rPr>
                      <w:t xml:space="preserve"> </w:t>
                    </w:r>
                    <w:r w:rsidR="00231EF9" w:rsidRPr="00650A05">
                      <w:rPr>
                        <w:rFonts w:ascii="Copperplate Gothic Bold" w:hAnsi="Copperplate Gothic Bold"/>
                        <w:smallCaps/>
                        <w:sz w:val="12"/>
                      </w:rPr>
                      <w:t>fakss</w:t>
                    </w:r>
                    <w:r w:rsidRPr="00650A05">
                      <w:rPr>
                        <w:rFonts w:ascii="Times New Roman" w:hAnsi="Times New Roman"/>
                        <w:sz w:val="12"/>
                      </w:rPr>
                      <w:t xml:space="preserve"> </w:t>
                    </w:r>
                    <w:r w:rsidRPr="00650A05">
                      <w:rPr>
                        <w:rFonts w:ascii="Copperplate Gothic Bold" w:hAnsi="Copperplate Gothic Bold"/>
                        <w:sz w:val="12"/>
                      </w:rPr>
                      <w:t>0521/957195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22FE" w14:textId="77777777" w:rsidR="00831223" w:rsidRPr="00650A05" w:rsidRDefault="00000000">
    <w:pPr>
      <w:pStyle w:val="BodyText"/>
      <w:spacing w:line="14" w:lineRule="auto"/>
    </w:pPr>
    <w:r w:rsidRPr="00650A05">
      <w:rPr>
        <w:noProof/>
      </w:rPr>
      <mc:AlternateContent>
        <mc:Choice Requires="wps">
          <w:drawing>
            <wp:anchor distT="0" distB="0" distL="0" distR="0" simplePos="0" relativeHeight="251649024" behindDoc="1" locked="0" layoutInCell="1" allowOverlap="1" wp14:anchorId="1F25CFBA" wp14:editId="728F4187">
              <wp:simplePos x="0" y="0"/>
              <wp:positionH relativeFrom="page">
                <wp:posOffset>6307323</wp:posOffset>
              </wp:positionH>
              <wp:positionV relativeFrom="page">
                <wp:posOffset>10075798</wp:posOffset>
              </wp:positionV>
              <wp:extent cx="546735" cy="1276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27635"/>
                      </a:xfrm>
                      <a:prstGeom prst="rect">
                        <a:avLst/>
                      </a:prstGeom>
                    </wps:spPr>
                    <wps:txbx>
                      <w:txbxContent>
                        <w:p w14:paraId="00107FDA" w14:textId="05745D3C" w:rsidR="00831223" w:rsidRPr="00650A05" w:rsidRDefault="00FA299E">
                          <w:pPr>
                            <w:spacing w:line="184" w:lineRule="exact"/>
                            <w:ind w:left="20"/>
                            <w:rPr>
                              <w:i/>
                              <w:sz w:val="16"/>
                            </w:rPr>
                          </w:pPr>
                          <w:r>
                            <w:rPr>
                              <w:i/>
                              <w:sz w:val="16"/>
                            </w:rPr>
                            <w:t>Lapa</w:t>
                          </w:r>
                          <w:r w:rsidRPr="00650A05">
                            <w:rPr>
                              <w:rFonts w:ascii="Times New Roman"/>
                              <w:spacing w:val="-6"/>
                              <w:sz w:val="16"/>
                            </w:rPr>
                            <w:t xml:space="preserve"> </w:t>
                          </w:r>
                          <w:r w:rsidRPr="00650A05">
                            <w:rPr>
                              <w:i/>
                              <w:sz w:val="16"/>
                            </w:rPr>
                            <w:fldChar w:fldCharType="begin"/>
                          </w:r>
                          <w:r w:rsidRPr="00650A05">
                            <w:rPr>
                              <w:i/>
                              <w:sz w:val="16"/>
                            </w:rPr>
                            <w:instrText xml:space="preserve"> PAGE </w:instrText>
                          </w:r>
                          <w:r w:rsidRPr="00650A05">
                            <w:rPr>
                              <w:i/>
                              <w:sz w:val="16"/>
                            </w:rPr>
                            <w:fldChar w:fldCharType="separate"/>
                          </w:r>
                          <w:r w:rsidRPr="00650A05">
                            <w:rPr>
                              <w:i/>
                              <w:sz w:val="16"/>
                            </w:rPr>
                            <w:t>10</w:t>
                          </w:r>
                          <w:r w:rsidRPr="00650A05">
                            <w:rPr>
                              <w:i/>
                              <w:sz w:val="16"/>
                            </w:rPr>
                            <w:fldChar w:fldCharType="end"/>
                          </w:r>
                          <w:r w:rsidRPr="00650A05">
                            <w:rPr>
                              <w:rFonts w:ascii="Times New Roman"/>
                              <w:spacing w:val="-5"/>
                              <w:sz w:val="16"/>
                            </w:rPr>
                            <w:t xml:space="preserve"> </w:t>
                          </w:r>
                          <w:r w:rsidRPr="00650A05">
                            <w:rPr>
                              <w:i/>
                              <w:sz w:val="16"/>
                            </w:rPr>
                            <w:t>/</w:t>
                          </w:r>
                          <w:r w:rsidRPr="00650A05">
                            <w:rPr>
                              <w:rFonts w:ascii="Times New Roman"/>
                              <w:spacing w:val="-5"/>
                              <w:sz w:val="16"/>
                            </w:rPr>
                            <w:t xml:space="preserve"> </w:t>
                          </w:r>
                          <w:r w:rsidRPr="00650A05">
                            <w:rPr>
                              <w:i/>
                              <w:spacing w:val="-5"/>
                              <w:sz w:val="16"/>
                            </w:rPr>
                            <w:fldChar w:fldCharType="begin"/>
                          </w:r>
                          <w:r w:rsidRPr="00650A05">
                            <w:rPr>
                              <w:i/>
                              <w:spacing w:val="-5"/>
                              <w:sz w:val="16"/>
                            </w:rPr>
                            <w:instrText xml:space="preserve"> NUMPAGES </w:instrText>
                          </w:r>
                          <w:r w:rsidRPr="00650A05">
                            <w:rPr>
                              <w:i/>
                              <w:spacing w:val="-5"/>
                              <w:sz w:val="16"/>
                            </w:rPr>
                            <w:fldChar w:fldCharType="separate"/>
                          </w:r>
                          <w:r w:rsidRPr="00650A05">
                            <w:rPr>
                              <w:i/>
                              <w:spacing w:val="-5"/>
                              <w:sz w:val="16"/>
                            </w:rPr>
                            <w:t>15</w:t>
                          </w:r>
                          <w:r w:rsidRPr="00650A05">
                            <w:rPr>
                              <w:i/>
                              <w:spacing w:val="-5"/>
                              <w:sz w:val="16"/>
                            </w:rPr>
                            <w:fldChar w:fldCharType="end"/>
                          </w:r>
                          <w:r w:rsidR="00F41302">
                            <w:rPr>
                              <w:i/>
                              <w:spacing w:val="-5"/>
                              <w:sz w:val="16"/>
                            </w:rPr>
                            <w:t>L</w:t>
                          </w:r>
                        </w:p>
                      </w:txbxContent>
                    </wps:txbx>
                    <wps:bodyPr wrap="square" lIns="0" tIns="0" rIns="0" bIns="0" rtlCol="0">
                      <a:noAutofit/>
                    </wps:bodyPr>
                  </wps:wsp>
                </a:graphicData>
              </a:graphic>
            </wp:anchor>
          </w:drawing>
        </mc:Choice>
        <mc:Fallback>
          <w:pict>
            <v:shapetype w14:anchorId="1F25CFBA" id="_x0000_t202" coordsize="21600,21600" o:spt="202" path="m,l,21600r21600,l21600,xe">
              <v:stroke joinstyle="miter"/>
              <v:path gradientshapeok="t" o:connecttype="rect"/>
            </v:shapetype>
            <v:shape id="Textbox 22" o:spid="_x0000_s1046" type="#_x0000_t202" style="position:absolute;margin-left:496.65pt;margin-top:793.35pt;width:43.05pt;height:10.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" filled="f" stroked="f">
              <v:textbox inset="0,0,0,0">
                <w:txbxContent>
                  <w:p w14:paraId="00107FDA" w14:textId="05745D3C" w:rsidR="00831223" w:rsidRPr="00650A05" w:rsidRDefault="00FA299E">
                    <w:pPr>
                      <w:spacing w:line="184" w:lineRule="exact"/>
                      <w:ind w:left="20"/>
                      <w:rPr>
                        <w:i/>
                        <w:sz w:val="16"/>
                      </w:rPr>
                    </w:pPr>
                    <w:r>
                      <w:rPr>
                        <w:i/>
                        <w:sz w:val="16"/>
                      </w:rPr>
                      <w:t>Lapa</w:t>
                    </w:r>
                    <w:r w:rsidR="00000000" w:rsidRPr="00650A05">
                      <w:rPr>
                        <w:rFonts w:ascii="Times New Roman"/>
                        <w:spacing w:val="-6"/>
                        <w:sz w:val="16"/>
                      </w:rPr>
                      <w:t xml:space="preserve"> </w:t>
                    </w:r>
                    <w:r w:rsidR="00000000" w:rsidRPr="00650A05">
                      <w:rPr>
                        <w:i/>
                        <w:sz w:val="16"/>
                      </w:rPr>
                      <w:fldChar w:fldCharType="begin"/>
                    </w:r>
                    <w:r w:rsidR="00000000" w:rsidRPr="00650A05">
                      <w:rPr>
                        <w:i/>
                        <w:sz w:val="16"/>
                      </w:rPr>
                      <w:instrText xml:space="preserve"> PAGE </w:instrText>
                    </w:r>
                    <w:r w:rsidR="00000000" w:rsidRPr="00650A05">
                      <w:rPr>
                        <w:i/>
                        <w:sz w:val="16"/>
                      </w:rPr>
                      <w:fldChar w:fldCharType="separate"/>
                    </w:r>
                    <w:r w:rsidR="00000000" w:rsidRPr="00650A05">
                      <w:rPr>
                        <w:i/>
                        <w:sz w:val="16"/>
                      </w:rPr>
                      <w:t>10</w:t>
                    </w:r>
                    <w:r w:rsidR="00000000" w:rsidRPr="00650A05">
                      <w:rPr>
                        <w:i/>
                        <w:sz w:val="16"/>
                      </w:rPr>
                      <w:fldChar w:fldCharType="end"/>
                    </w:r>
                    <w:r w:rsidR="00000000" w:rsidRPr="00650A05">
                      <w:rPr>
                        <w:rFonts w:ascii="Times New Roman"/>
                        <w:spacing w:val="-5"/>
                        <w:sz w:val="16"/>
                      </w:rPr>
                      <w:t xml:space="preserve"> </w:t>
                    </w:r>
                    <w:r w:rsidR="00000000" w:rsidRPr="00650A05">
                      <w:rPr>
                        <w:i/>
                        <w:sz w:val="16"/>
                      </w:rPr>
                      <w:t>/</w:t>
                    </w:r>
                    <w:r w:rsidR="00000000" w:rsidRPr="00650A05">
                      <w:rPr>
                        <w:rFonts w:ascii="Times New Roman"/>
                        <w:spacing w:val="-5"/>
                        <w:sz w:val="16"/>
                      </w:rPr>
                      <w:t xml:space="preserve"> </w:t>
                    </w:r>
                    <w:r w:rsidR="00000000" w:rsidRPr="00650A05">
                      <w:rPr>
                        <w:i/>
                        <w:spacing w:val="-5"/>
                        <w:sz w:val="16"/>
                      </w:rPr>
                      <w:fldChar w:fldCharType="begin"/>
                    </w:r>
                    <w:r w:rsidR="00000000" w:rsidRPr="00650A05">
                      <w:rPr>
                        <w:i/>
                        <w:spacing w:val="-5"/>
                        <w:sz w:val="16"/>
                      </w:rPr>
                      <w:instrText xml:space="preserve"> NUMPAGES </w:instrText>
                    </w:r>
                    <w:r w:rsidR="00000000" w:rsidRPr="00650A05">
                      <w:rPr>
                        <w:i/>
                        <w:spacing w:val="-5"/>
                        <w:sz w:val="16"/>
                      </w:rPr>
                      <w:fldChar w:fldCharType="separate"/>
                    </w:r>
                    <w:r w:rsidR="00000000" w:rsidRPr="00650A05">
                      <w:rPr>
                        <w:i/>
                        <w:spacing w:val="-5"/>
                        <w:sz w:val="16"/>
                      </w:rPr>
                      <w:t>15</w:t>
                    </w:r>
                    <w:r w:rsidR="00000000" w:rsidRPr="00650A05">
                      <w:rPr>
                        <w:i/>
                        <w:spacing w:val="-5"/>
                        <w:sz w:val="16"/>
                      </w:rPr>
                      <w:fldChar w:fldCharType="end"/>
                    </w:r>
                    <w:r w:rsidR="00F41302">
                      <w:rPr>
                        <w:i/>
                        <w:spacing w:val="-5"/>
                        <w:sz w:val="16"/>
                      </w:rPr>
                      <w:t>L</w:t>
                    </w:r>
                  </w:p>
                </w:txbxContent>
              </v:textbox>
              <w10:wrap anchorx="page" anchory="page"/>
            </v:shape>
          </w:pict>
        </mc:Fallback>
      </mc:AlternateContent>
    </w:r>
    <w:r w:rsidRPr="00650A05">
      <w:rPr>
        <w:noProof/>
      </w:rPr>
      <mc:AlternateContent>
        <mc:Choice Requires="wps">
          <w:drawing>
            <wp:anchor distT="0" distB="0" distL="0" distR="0" simplePos="0" relativeHeight="251650048" behindDoc="1" locked="0" layoutInCell="1" allowOverlap="1" wp14:anchorId="50932FD6" wp14:editId="399F1476">
              <wp:simplePos x="0" y="0"/>
              <wp:positionH relativeFrom="page">
                <wp:posOffset>2020315</wp:posOffset>
              </wp:positionH>
              <wp:positionV relativeFrom="page">
                <wp:posOffset>10180858</wp:posOffset>
              </wp:positionV>
              <wp:extent cx="3519804" cy="3086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308610"/>
                      </a:xfrm>
                      <a:prstGeom prst="rect">
                        <a:avLst/>
                      </a:prstGeom>
                    </wps:spPr>
                    <wps:txbx>
                      <w:txbxContent>
                        <w:p w14:paraId="2FDCB139" w14:textId="77777777" w:rsidR="00831223" w:rsidRPr="00650A05" w:rsidRDefault="00000000">
                          <w:pPr>
                            <w:spacing w:before="20"/>
                            <w:ind w:left="31" w:right="32"/>
                            <w:jc w:val="center"/>
                            <w:rPr>
                              <w:rFonts w:ascii="Copperplate Gothic Bold"/>
                              <w:sz w:val="16"/>
                            </w:rPr>
                          </w:pPr>
                          <w:proofErr w:type="spellStart"/>
                          <w:r w:rsidRPr="00650A05">
                            <w:rPr>
                              <w:rFonts w:ascii="Copperplate Gothic Bold"/>
                              <w:sz w:val="16"/>
                            </w:rPr>
                            <w:t>K</w:t>
                          </w:r>
                          <w:r w:rsidRPr="00650A05">
                            <w:rPr>
                              <w:rFonts w:ascii="Copperplate Gothic Bold"/>
                              <w:smallCaps/>
                              <w:sz w:val="16"/>
                            </w:rPr>
                            <w:t>emper</w:t>
                          </w:r>
                          <w:proofErr w:type="spellEnd"/>
                          <w:r w:rsidRPr="00650A05">
                            <w:rPr>
                              <w:rFonts w:ascii="Times New Roman"/>
                              <w:spacing w:val="59"/>
                              <w:sz w:val="16"/>
                            </w:rPr>
                            <w:t xml:space="preserve"> </w:t>
                          </w:r>
                          <w:r w:rsidRPr="00650A05">
                            <w:rPr>
                              <w:rFonts w:ascii="Copperplate Gothic Bold"/>
                              <w:spacing w:val="-5"/>
                              <w:sz w:val="16"/>
                            </w:rPr>
                            <w:t>SRL</w:t>
                          </w:r>
                        </w:p>
                        <w:p w14:paraId="4087A44E" w14:textId="77325A60" w:rsidR="00831223" w:rsidRPr="00650A05" w:rsidRDefault="00000000">
                          <w:pPr>
                            <w:spacing w:before="2"/>
                            <w:ind w:left="34" w:right="32"/>
                            <w:jc w:val="center"/>
                            <w:rPr>
                              <w:rFonts w:ascii="Copperplate Gothic Bold" w:hAnsi="Copperplate Gothic Bold"/>
                              <w:sz w:val="12"/>
                            </w:rPr>
                          </w:pPr>
                          <w:proofErr w:type="spellStart"/>
                          <w:r w:rsidRPr="00650A05">
                            <w:rPr>
                              <w:rFonts w:ascii="Copperplate Gothic Bold" w:hAnsi="Copperplate Gothic Bold"/>
                              <w:sz w:val="12"/>
                            </w:rPr>
                            <w:t>S</w:t>
                          </w:r>
                          <w:r w:rsidRPr="00650A05">
                            <w:rPr>
                              <w:rFonts w:ascii="Copperplate Gothic Bold" w:hAnsi="Copperplate Gothic Bold"/>
                              <w:smallCaps/>
                              <w:sz w:val="12"/>
                            </w:rPr>
                            <w:t>iège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et</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usine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v</w:t>
                          </w:r>
                          <w:r w:rsidRPr="00650A05">
                            <w:rPr>
                              <w:rFonts w:ascii="Copperplate Gothic Bold" w:hAnsi="Copperplate Gothic Bold"/>
                              <w:sz w:val="12"/>
                            </w:rPr>
                            <w:t>IA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rampolini</w:t>
                          </w:r>
                          <w:proofErr w:type="spellEnd"/>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proofErr w:type="spellStart"/>
                          <w:r w:rsidRPr="00650A05">
                            <w:rPr>
                              <w:rFonts w:ascii="Copperplate Gothic Bold" w:hAnsi="Copperplate Gothic Bold"/>
                              <w:sz w:val="12"/>
                            </w:rPr>
                            <w:t>L</w:t>
                          </w:r>
                          <w:r w:rsidRPr="00650A05">
                            <w:rPr>
                              <w:rFonts w:ascii="Copperplate Gothic Bold" w:hAnsi="Copperplate Gothic Bold"/>
                              <w:smallCaps/>
                              <w:sz w:val="12"/>
                            </w:rPr>
                            <w:t>emignano</w:t>
                          </w:r>
                          <w:proofErr w:type="spellEnd"/>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proofErr w:type="spellStart"/>
                          <w:r w:rsidRPr="00650A05">
                            <w:rPr>
                              <w:rFonts w:ascii="Copperplate Gothic Bold" w:hAnsi="Copperplate Gothic Bold"/>
                              <w:sz w:val="12"/>
                            </w:rPr>
                            <w:t>C</w:t>
                          </w:r>
                          <w:r w:rsidRPr="00650A05">
                            <w:rPr>
                              <w:rFonts w:ascii="Copperplate Gothic Bold" w:hAnsi="Copperplate Gothic Bold"/>
                              <w:smallCaps/>
                              <w:sz w:val="12"/>
                            </w:rPr>
                            <w:t>ollecchio</w:t>
                          </w:r>
                          <w:proofErr w:type="spellEnd"/>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arma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I</w:t>
                          </w:r>
                          <w:r w:rsidRPr="00650A05">
                            <w:rPr>
                              <w:rFonts w:ascii="Copperplate Gothic Bold" w:hAnsi="Copperplate Gothic Bold"/>
                              <w:smallCaps/>
                              <w:sz w:val="12"/>
                            </w:rPr>
                            <w:t>taly</w:t>
                          </w:r>
                          <w:proofErr w:type="spellEnd"/>
                          <w:r w:rsidRPr="00650A05">
                            <w:rPr>
                              <w:rFonts w:ascii="Times New Roman" w:hAnsi="Times New Roman"/>
                              <w:spacing w:val="40"/>
                              <w:sz w:val="12"/>
                            </w:rPr>
                            <w:t xml:space="preserve"> </w:t>
                          </w:r>
                          <w:r w:rsidR="00092705" w:rsidRPr="00092705">
                            <w:rPr>
                              <w:rFonts w:ascii="Copperplate Gothic Bold" w:hAnsi="Copperplate Gothic Bold"/>
                              <w:sz w:val="12"/>
                            </w:rPr>
                            <w:t>T</w:t>
                          </w:r>
                          <w:r w:rsidR="00092705" w:rsidRPr="00092705">
                            <w:rPr>
                              <w:sz w:val="12"/>
                            </w:rPr>
                            <w:t>Ā</w:t>
                          </w:r>
                          <w:r w:rsidR="00092705" w:rsidRPr="00092705">
                            <w:rPr>
                              <w:rFonts w:ascii="Copperplate Gothic Bold" w:hAnsi="Copperplate Gothic Bold"/>
                              <w:sz w:val="12"/>
                            </w:rPr>
                            <w:t xml:space="preserve">LR </w:t>
                          </w:r>
                          <w:r w:rsidRPr="00650A05">
                            <w:rPr>
                              <w:rFonts w:ascii="Copperplate Gothic Bold" w:hAnsi="Copperplate Gothic Bold"/>
                              <w:sz w:val="12"/>
                            </w:rPr>
                            <w:t>0521/957111</w:t>
                          </w:r>
                          <w:r w:rsidRPr="00650A05">
                            <w:rPr>
                              <w:rFonts w:ascii="Times New Roman" w:hAnsi="Times New Roman"/>
                              <w:sz w:val="12"/>
                            </w:rPr>
                            <w:t xml:space="preserve"> </w:t>
                          </w:r>
                          <w:r w:rsidR="00092705" w:rsidRPr="00092705">
                            <w:rPr>
                              <w:rFonts w:ascii="Copperplate Gothic Bold" w:hAnsi="Copperplate Gothic Bold"/>
                              <w:smallCaps/>
                              <w:sz w:val="12"/>
                            </w:rPr>
                            <w:t xml:space="preserve">FAKSS </w:t>
                          </w:r>
                          <w:r w:rsidRPr="00650A05">
                            <w:rPr>
                              <w:rFonts w:ascii="Copperplate Gothic Bold" w:hAnsi="Copperplate Gothic Bold"/>
                              <w:sz w:val="12"/>
                            </w:rPr>
                            <w:t>0521/957195</w:t>
                          </w:r>
                        </w:p>
                      </w:txbxContent>
                    </wps:txbx>
                    <wps:bodyPr wrap="square" lIns="0" tIns="0" rIns="0" bIns="0" rtlCol="0">
                      <a:noAutofit/>
                    </wps:bodyPr>
                  </wps:wsp>
                </a:graphicData>
              </a:graphic>
            </wp:anchor>
          </w:drawing>
        </mc:Choice>
        <mc:Fallback>
          <w:pict>
            <v:shape w14:anchorId="50932FD6" id="Textbox 23" o:spid="_x0000_s1047" type="#_x0000_t202" style="position:absolute;margin-left:159.1pt;margin-top:801.65pt;width:277.15pt;height:24.3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" filled="f" stroked="f">
              <v:textbox inset="0,0,0,0">
                <w:txbxContent>
                  <w:p w14:paraId="2FDCB139" w14:textId="77777777" w:rsidR="00831223" w:rsidRPr="00650A05" w:rsidRDefault="00000000">
                    <w:pPr>
                      <w:spacing w:before="20"/>
                      <w:ind w:left="31" w:right="32"/>
                      <w:jc w:val="center"/>
                      <w:rPr>
                        <w:rFonts w:ascii="Copperplate Gothic Bold"/>
                        <w:sz w:val="16"/>
                      </w:rPr>
                    </w:pPr>
                    <w:r w:rsidRPr="00650A05">
                      <w:rPr>
                        <w:rFonts w:ascii="Copperplate Gothic Bold"/>
                        <w:sz w:val="16"/>
                      </w:rPr>
                      <w:t>K</w:t>
                    </w:r>
                    <w:r w:rsidRPr="00650A05">
                      <w:rPr>
                        <w:rFonts w:ascii="Copperplate Gothic Bold"/>
                        <w:smallCaps/>
                        <w:sz w:val="16"/>
                      </w:rPr>
                      <w:t>emper</w:t>
                    </w:r>
                    <w:r w:rsidRPr="00650A05">
                      <w:rPr>
                        <w:rFonts w:ascii="Times New Roman"/>
                        <w:spacing w:val="59"/>
                        <w:sz w:val="16"/>
                      </w:rPr>
                      <w:t xml:space="preserve"> </w:t>
                    </w:r>
                    <w:r w:rsidRPr="00650A05">
                      <w:rPr>
                        <w:rFonts w:ascii="Copperplate Gothic Bold"/>
                        <w:spacing w:val="-5"/>
                        <w:sz w:val="16"/>
                      </w:rPr>
                      <w:t>SRL</w:t>
                    </w:r>
                  </w:p>
                  <w:p w14:paraId="4087A44E" w14:textId="77325A60" w:rsidR="00831223" w:rsidRPr="00650A05" w:rsidRDefault="00000000">
                    <w:pPr>
                      <w:spacing w:before="2"/>
                      <w:ind w:left="34" w:right="32"/>
                      <w:jc w:val="center"/>
                      <w:rPr>
                        <w:rFonts w:ascii="Copperplate Gothic Bold" w:hAnsi="Copperplate Gothic Bold"/>
                        <w:sz w:val="12"/>
                      </w:rPr>
                    </w:pPr>
                    <w:r w:rsidRPr="00650A05">
                      <w:rPr>
                        <w:rFonts w:ascii="Copperplate Gothic Bold" w:hAnsi="Copperplate Gothic Bold"/>
                        <w:sz w:val="12"/>
                      </w:rPr>
                      <w:t>S</w:t>
                    </w:r>
                    <w:r w:rsidRPr="00650A05">
                      <w:rPr>
                        <w:rFonts w:ascii="Copperplate Gothic Bold" w:hAnsi="Copperplate Gothic Bold"/>
                        <w:smallCaps/>
                        <w:sz w:val="12"/>
                      </w:rPr>
                      <w:t>iège</w:t>
                    </w:r>
                    <w:r w:rsidRPr="00650A05">
                      <w:rPr>
                        <w:rFonts w:ascii="Times New Roman" w:hAnsi="Times New Roman"/>
                        <w:sz w:val="12"/>
                      </w:rPr>
                      <w:t xml:space="preserve"> </w:t>
                    </w:r>
                    <w:r w:rsidRPr="00650A05">
                      <w:rPr>
                        <w:rFonts w:ascii="Copperplate Gothic Bold" w:hAnsi="Copperplate Gothic Bold"/>
                        <w:smallCaps/>
                        <w:sz w:val="12"/>
                      </w:rPr>
                      <w:t>et</w:t>
                    </w:r>
                    <w:r w:rsidRPr="00650A05">
                      <w:rPr>
                        <w:rFonts w:ascii="Times New Roman" w:hAnsi="Times New Roman"/>
                        <w:sz w:val="12"/>
                      </w:rPr>
                      <w:t xml:space="preserve"> </w:t>
                    </w:r>
                    <w:r w:rsidRPr="00650A05">
                      <w:rPr>
                        <w:rFonts w:ascii="Copperplate Gothic Bold" w:hAnsi="Copperplate Gothic Bold"/>
                        <w:smallCaps/>
                        <w:sz w:val="12"/>
                      </w:rPr>
                      <w:t>usine</w:t>
                    </w:r>
                    <w:r w:rsidRPr="00650A05">
                      <w:rPr>
                        <w:rFonts w:ascii="Times New Roman" w:hAnsi="Times New Roman"/>
                        <w:sz w:val="12"/>
                      </w:rPr>
                      <w:t xml:space="preserve"> </w:t>
                    </w:r>
                    <w:r w:rsidRPr="00650A05">
                      <w:rPr>
                        <w:rFonts w:ascii="Copperplate Gothic Bold" w:hAnsi="Copperplate Gothic Bold"/>
                        <w:smallCaps/>
                        <w:sz w:val="12"/>
                      </w:rPr>
                      <w:t>v</w:t>
                    </w:r>
                    <w:r w:rsidRPr="00650A05">
                      <w:rPr>
                        <w:rFonts w:ascii="Copperplate Gothic Bold" w:hAnsi="Copperplate Gothic Bold"/>
                        <w:sz w:val="12"/>
                      </w:rPr>
                      <w:t>IA</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rampolini</w:t>
                    </w:r>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r w:rsidRPr="00650A05">
                      <w:rPr>
                        <w:rFonts w:ascii="Copperplate Gothic Bold" w:hAnsi="Copperplate Gothic Bold"/>
                        <w:sz w:val="12"/>
                      </w:rPr>
                      <w:t>L</w:t>
                    </w:r>
                    <w:r w:rsidRPr="00650A05">
                      <w:rPr>
                        <w:rFonts w:ascii="Copperplate Gothic Bold" w:hAnsi="Copperplate Gothic Bold"/>
                        <w:smallCaps/>
                        <w:sz w:val="12"/>
                      </w:rPr>
                      <w:t>emignano</w:t>
                    </w:r>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r w:rsidRPr="00650A05">
                      <w:rPr>
                        <w:rFonts w:ascii="Copperplate Gothic Bold" w:hAnsi="Copperplate Gothic Bold"/>
                        <w:sz w:val="12"/>
                      </w:rPr>
                      <w:t>C</w:t>
                    </w:r>
                    <w:r w:rsidRPr="00650A05">
                      <w:rPr>
                        <w:rFonts w:ascii="Copperplate Gothic Bold" w:hAnsi="Copperplate Gothic Bold"/>
                        <w:smallCaps/>
                        <w:sz w:val="12"/>
                      </w:rPr>
                      <w:t>ollecchio</w:t>
                    </w:r>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arma</w:t>
                    </w:r>
                    <w:r w:rsidRPr="00650A05">
                      <w:rPr>
                        <w:rFonts w:ascii="Times New Roman" w:hAnsi="Times New Roman"/>
                        <w:sz w:val="12"/>
                      </w:rPr>
                      <w:t xml:space="preserve"> </w:t>
                    </w:r>
                    <w:r w:rsidRPr="00650A05">
                      <w:rPr>
                        <w:rFonts w:ascii="Copperplate Gothic Bold" w:hAnsi="Copperplate Gothic Bold"/>
                        <w:sz w:val="12"/>
                      </w:rPr>
                      <w:t>I</w:t>
                    </w:r>
                    <w:r w:rsidRPr="00650A05">
                      <w:rPr>
                        <w:rFonts w:ascii="Copperplate Gothic Bold" w:hAnsi="Copperplate Gothic Bold"/>
                        <w:smallCaps/>
                        <w:sz w:val="12"/>
                      </w:rPr>
                      <w:t>taly</w:t>
                    </w:r>
                    <w:r w:rsidRPr="00650A05">
                      <w:rPr>
                        <w:rFonts w:ascii="Times New Roman" w:hAnsi="Times New Roman"/>
                        <w:spacing w:val="40"/>
                        <w:sz w:val="12"/>
                      </w:rPr>
                      <w:t xml:space="preserve"> </w:t>
                    </w:r>
                    <w:r w:rsidR="00092705" w:rsidRPr="00092705">
                      <w:rPr>
                        <w:rFonts w:ascii="Copperplate Gothic Bold" w:hAnsi="Copperplate Gothic Bold"/>
                        <w:sz w:val="12"/>
                      </w:rPr>
                      <w:t>T</w:t>
                    </w:r>
                    <w:r w:rsidR="00092705" w:rsidRPr="00092705">
                      <w:rPr>
                        <w:sz w:val="12"/>
                      </w:rPr>
                      <w:t>Ā</w:t>
                    </w:r>
                    <w:r w:rsidR="00092705" w:rsidRPr="00092705">
                      <w:rPr>
                        <w:rFonts w:ascii="Copperplate Gothic Bold" w:hAnsi="Copperplate Gothic Bold"/>
                        <w:sz w:val="12"/>
                      </w:rPr>
                      <w:t>LR</w:t>
                    </w:r>
                    <w:r w:rsidR="00092705" w:rsidRPr="00092705">
                      <w:rPr>
                        <w:rFonts w:ascii="Copperplate Gothic Bold" w:hAnsi="Copperplate Gothic Bold"/>
                        <w:sz w:val="12"/>
                      </w:rPr>
                      <w:t xml:space="preserve"> </w:t>
                    </w:r>
                    <w:r w:rsidRPr="00650A05">
                      <w:rPr>
                        <w:rFonts w:ascii="Copperplate Gothic Bold" w:hAnsi="Copperplate Gothic Bold"/>
                        <w:sz w:val="12"/>
                      </w:rPr>
                      <w:t>0521/957111</w:t>
                    </w:r>
                    <w:r w:rsidRPr="00650A05">
                      <w:rPr>
                        <w:rFonts w:ascii="Times New Roman" w:hAnsi="Times New Roman"/>
                        <w:sz w:val="12"/>
                      </w:rPr>
                      <w:t xml:space="preserve"> </w:t>
                    </w:r>
                    <w:r w:rsidR="00092705" w:rsidRPr="00092705">
                      <w:rPr>
                        <w:rFonts w:ascii="Copperplate Gothic Bold" w:hAnsi="Copperplate Gothic Bold"/>
                        <w:smallCaps/>
                        <w:sz w:val="12"/>
                      </w:rPr>
                      <w:t xml:space="preserve">FAKSS </w:t>
                    </w:r>
                    <w:r w:rsidRPr="00650A05">
                      <w:rPr>
                        <w:rFonts w:ascii="Copperplate Gothic Bold" w:hAnsi="Copperplate Gothic Bold"/>
                        <w:sz w:val="12"/>
                      </w:rPr>
                      <w:t>0521/957195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9E2" w14:textId="77777777" w:rsidR="00831223" w:rsidRPr="00650A05" w:rsidRDefault="00000000">
    <w:pPr>
      <w:pStyle w:val="BodyText"/>
      <w:spacing w:line="14" w:lineRule="auto"/>
    </w:pPr>
    <w:r w:rsidRPr="00650A05">
      <w:rPr>
        <w:noProof/>
      </w:rPr>
      <mc:AlternateContent>
        <mc:Choice Requires="wps">
          <w:drawing>
            <wp:anchor distT="0" distB="0" distL="0" distR="0" simplePos="0" relativeHeight="251660288" behindDoc="1" locked="0" layoutInCell="1" allowOverlap="1" wp14:anchorId="69EC483F" wp14:editId="289C94F8">
              <wp:simplePos x="0" y="0"/>
              <wp:positionH relativeFrom="page">
                <wp:posOffset>6307323</wp:posOffset>
              </wp:positionH>
              <wp:positionV relativeFrom="page">
                <wp:posOffset>10075798</wp:posOffset>
              </wp:positionV>
              <wp:extent cx="546735"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27635"/>
                      </a:xfrm>
                      <a:prstGeom prst="rect">
                        <a:avLst/>
                      </a:prstGeom>
                    </wps:spPr>
                    <wps:txbx>
                      <w:txbxContent>
                        <w:p w14:paraId="29F6D959" w14:textId="42461B1D" w:rsidR="00831223" w:rsidRPr="00650A05" w:rsidRDefault="00FA299E">
                          <w:pPr>
                            <w:spacing w:line="184" w:lineRule="exact"/>
                            <w:ind w:left="20"/>
                            <w:rPr>
                              <w:i/>
                              <w:sz w:val="16"/>
                            </w:rPr>
                          </w:pPr>
                          <w:r>
                            <w:rPr>
                              <w:i/>
                              <w:sz w:val="16"/>
                            </w:rPr>
                            <w:t>Lapa</w:t>
                          </w:r>
                          <w:r w:rsidRPr="00650A05">
                            <w:rPr>
                              <w:rFonts w:ascii="Times New Roman"/>
                              <w:spacing w:val="-6"/>
                              <w:sz w:val="16"/>
                            </w:rPr>
                            <w:t xml:space="preserve"> </w:t>
                          </w:r>
                          <w:r w:rsidRPr="00650A05">
                            <w:rPr>
                              <w:i/>
                              <w:sz w:val="16"/>
                            </w:rPr>
                            <w:fldChar w:fldCharType="begin"/>
                          </w:r>
                          <w:r w:rsidRPr="00650A05">
                            <w:rPr>
                              <w:i/>
                              <w:sz w:val="16"/>
                            </w:rPr>
                            <w:instrText xml:space="preserve"> PAGE </w:instrText>
                          </w:r>
                          <w:r w:rsidRPr="00650A05">
                            <w:rPr>
                              <w:i/>
                              <w:sz w:val="16"/>
                            </w:rPr>
                            <w:fldChar w:fldCharType="separate"/>
                          </w:r>
                          <w:r w:rsidRPr="00650A05">
                            <w:rPr>
                              <w:i/>
                              <w:sz w:val="16"/>
                            </w:rPr>
                            <w:t>13</w:t>
                          </w:r>
                          <w:r w:rsidRPr="00650A05">
                            <w:rPr>
                              <w:i/>
                              <w:sz w:val="16"/>
                            </w:rPr>
                            <w:fldChar w:fldCharType="end"/>
                          </w:r>
                          <w:r w:rsidRPr="00650A05">
                            <w:rPr>
                              <w:rFonts w:ascii="Times New Roman"/>
                              <w:spacing w:val="-5"/>
                              <w:sz w:val="16"/>
                            </w:rPr>
                            <w:t xml:space="preserve"> </w:t>
                          </w:r>
                          <w:r w:rsidRPr="00650A05">
                            <w:rPr>
                              <w:i/>
                              <w:sz w:val="16"/>
                            </w:rPr>
                            <w:t>/</w:t>
                          </w:r>
                          <w:r w:rsidRPr="00650A05">
                            <w:rPr>
                              <w:rFonts w:ascii="Times New Roman"/>
                              <w:spacing w:val="-5"/>
                              <w:sz w:val="16"/>
                            </w:rPr>
                            <w:t xml:space="preserve"> </w:t>
                          </w:r>
                          <w:r w:rsidRPr="00650A05">
                            <w:rPr>
                              <w:i/>
                              <w:spacing w:val="-5"/>
                              <w:sz w:val="16"/>
                            </w:rPr>
                            <w:fldChar w:fldCharType="begin"/>
                          </w:r>
                          <w:r w:rsidRPr="00650A05">
                            <w:rPr>
                              <w:i/>
                              <w:spacing w:val="-5"/>
                              <w:sz w:val="16"/>
                            </w:rPr>
                            <w:instrText xml:space="preserve"> NUMPAGES </w:instrText>
                          </w:r>
                          <w:r w:rsidRPr="00650A05">
                            <w:rPr>
                              <w:i/>
                              <w:spacing w:val="-5"/>
                              <w:sz w:val="16"/>
                            </w:rPr>
                            <w:fldChar w:fldCharType="separate"/>
                          </w:r>
                          <w:r w:rsidRPr="00650A05">
                            <w:rPr>
                              <w:i/>
                              <w:spacing w:val="-5"/>
                              <w:sz w:val="16"/>
                            </w:rPr>
                            <w:t>15</w:t>
                          </w:r>
                          <w:r w:rsidRPr="00650A05">
                            <w:rPr>
                              <w:i/>
                              <w:spacing w:val="-5"/>
                              <w:sz w:val="16"/>
                            </w:rPr>
                            <w:fldChar w:fldCharType="end"/>
                          </w:r>
                        </w:p>
                      </w:txbxContent>
                    </wps:txbx>
                    <wps:bodyPr wrap="square" lIns="0" tIns="0" rIns="0" bIns="0" rtlCol="0">
                      <a:noAutofit/>
                    </wps:bodyPr>
                  </wps:wsp>
                </a:graphicData>
              </a:graphic>
            </wp:anchor>
          </w:drawing>
        </mc:Choice>
        <mc:Fallback>
          <w:pict>
            <v:shapetype w14:anchorId="69EC483F" id="_x0000_t202" coordsize="21600,21600" o:spt="202" path="m,l,21600r21600,l21600,xe">
              <v:stroke joinstyle="miter"/>
              <v:path gradientshapeok="t" o:connecttype="rect"/>
            </v:shapetype>
            <v:shape id="Textbox 28" o:spid="_x0000_s1049" type="#_x0000_t202" style="position:absolute;margin-left:496.65pt;margin-top:793.35pt;width:43.05pt;height:10.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" filled="f" stroked="f">
              <v:textbox inset="0,0,0,0">
                <w:txbxContent>
                  <w:p w14:paraId="29F6D959" w14:textId="42461B1D" w:rsidR="00831223" w:rsidRPr="00650A05" w:rsidRDefault="00FA299E">
                    <w:pPr>
                      <w:spacing w:line="184" w:lineRule="exact"/>
                      <w:ind w:left="20"/>
                      <w:rPr>
                        <w:i/>
                        <w:sz w:val="16"/>
                      </w:rPr>
                    </w:pPr>
                    <w:r>
                      <w:rPr>
                        <w:i/>
                        <w:sz w:val="16"/>
                      </w:rPr>
                      <w:t>Lapa</w:t>
                    </w:r>
                    <w:r w:rsidR="00000000" w:rsidRPr="00650A05">
                      <w:rPr>
                        <w:rFonts w:ascii="Times New Roman"/>
                        <w:spacing w:val="-6"/>
                        <w:sz w:val="16"/>
                      </w:rPr>
                      <w:t xml:space="preserve"> </w:t>
                    </w:r>
                    <w:r w:rsidR="00000000" w:rsidRPr="00650A05">
                      <w:rPr>
                        <w:i/>
                        <w:sz w:val="16"/>
                      </w:rPr>
                      <w:fldChar w:fldCharType="begin"/>
                    </w:r>
                    <w:r w:rsidR="00000000" w:rsidRPr="00650A05">
                      <w:rPr>
                        <w:i/>
                        <w:sz w:val="16"/>
                      </w:rPr>
                      <w:instrText xml:space="preserve"> PAGE </w:instrText>
                    </w:r>
                    <w:r w:rsidR="00000000" w:rsidRPr="00650A05">
                      <w:rPr>
                        <w:i/>
                        <w:sz w:val="16"/>
                      </w:rPr>
                      <w:fldChar w:fldCharType="separate"/>
                    </w:r>
                    <w:r w:rsidR="00000000" w:rsidRPr="00650A05">
                      <w:rPr>
                        <w:i/>
                        <w:sz w:val="16"/>
                      </w:rPr>
                      <w:t>13</w:t>
                    </w:r>
                    <w:r w:rsidR="00000000" w:rsidRPr="00650A05">
                      <w:rPr>
                        <w:i/>
                        <w:sz w:val="16"/>
                      </w:rPr>
                      <w:fldChar w:fldCharType="end"/>
                    </w:r>
                    <w:r w:rsidR="00000000" w:rsidRPr="00650A05">
                      <w:rPr>
                        <w:rFonts w:ascii="Times New Roman"/>
                        <w:spacing w:val="-5"/>
                        <w:sz w:val="16"/>
                      </w:rPr>
                      <w:t xml:space="preserve"> </w:t>
                    </w:r>
                    <w:r w:rsidR="00000000" w:rsidRPr="00650A05">
                      <w:rPr>
                        <w:i/>
                        <w:sz w:val="16"/>
                      </w:rPr>
                      <w:t>/</w:t>
                    </w:r>
                    <w:r w:rsidR="00000000" w:rsidRPr="00650A05">
                      <w:rPr>
                        <w:rFonts w:ascii="Times New Roman"/>
                        <w:spacing w:val="-5"/>
                        <w:sz w:val="16"/>
                      </w:rPr>
                      <w:t xml:space="preserve"> </w:t>
                    </w:r>
                    <w:r w:rsidR="00000000" w:rsidRPr="00650A05">
                      <w:rPr>
                        <w:i/>
                        <w:spacing w:val="-5"/>
                        <w:sz w:val="16"/>
                      </w:rPr>
                      <w:fldChar w:fldCharType="begin"/>
                    </w:r>
                    <w:r w:rsidR="00000000" w:rsidRPr="00650A05">
                      <w:rPr>
                        <w:i/>
                        <w:spacing w:val="-5"/>
                        <w:sz w:val="16"/>
                      </w:rPr>
                      <w:instrText xml:space="preserve"> NUMPAGES </w:instrText>
                    </w:r>
                    <w:r w:rsidR="00000000" w:rsidRPr="00650A05">
                      <w:rPr>
                        <w:i/>
                        <w:spacing w:val="-5"/>
                        <w:sz w:val="16"/>
                      </w:rPr>
                      <w:fldChar w:fldCharType="separate"/>
                    </w:r>
                    <w:r w:rsidR="00000000" w:rsidRPr="00650A05">
                      <w:rPr>
                        <w:i/>
                        <w:spacing w:val="-5"/>
                        <w:sz w:val="16"/>
                      </w:rPr>
                      <w:t>15</w:t>
                    </w:r>
                    <w:r w:rsidR="00000000" w:rsidRPr="00650A05">
                      <w:rPr>
                        <w:i/>
                        <w:spacing w:val="-5"/>
                        <w:sz w:val="16"/>
                      </w:rPr>
                      <w:fldChar w:fldCharType="end"/>
                    </w:r>
                  </w:p>
                </w:txbxContent>
              </v:textbox>
              <w10:wrap anchorx="page" anchory="page"/>
            </v:shape>
          </w:pict>
        </mc:Fallback>
      </mc:AlternateContent>
    </w:r>
    <w:r w:rsidRPr="00650A05">
      <w:rPr>
        <w:noProof/>
      </w:rPr>
      <mc:AlternateContent>
        <mc:Choice Requires="wps">
          <w:drawing>
            <wp:anchor distT="0" distB="0" distL="0" distR="0" simplePos="0" relativeHeight="251661312" behindDoc="1" locked="0" layoutInCell="1" allowOverlap="1" wp14:anchorId="1A0BC025" wp14:editId="4FD6FAF2">
              <wp:simplePos x="0" y="0"/>
              <wp:positionH relativeFrom="page">
                <wp:posOffset>2020315</wp:posOffset>
              </wp:positionH>
              <wp:positionV relativeFrom="page">
                <wp:posOffset>10180858</wp:posOffset>
              </wp:positionV>
              <wp:extent cx="3519804" cy="3086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308610"/>
                      </a:xfrm>
                      <a:prstGeom prst="rect">
                        <a:avLst/>
                      </a:prstGeom>
                    </wps:spPr>
                    <wps:txbx>
                      <w:txbxContent>
                        <w:p w14:paraId="6A94AA81" w14:textId="77777777" w:rsidR="00831223" w:rsidRPr="00650A05" w:rsidRDefault="00000000">
                          <w:pPr>
                            <w:spacing w:before="20"/>
                            <w:ind w:left="31" w:right="32"/>
                            <w:jc w:val="center"/>
                            <w:rPr>
                              <w:rFonts w:ascii="Copperplate Gothic Bold"/>
                              <w:sz w:val="16"/>
                            </w:rPr>
                          </w:pPr>
                          <w:proofErr w:type="spellStart"/>
                          <w:r w:rsidRPr="00650A05">
                            <w:rPr>
                              <w:rFonts w:ascii="Copperplate Gothic Bold"/>
                              <w:sz w:val="16"/>
                            </w:rPr>
                            <w:t>K</w:t>
                          </w:r>
                          <w:r w:rsidRPr="00650A05">
                            <w:rPr>
                              <w:rFonts w:ascii="Copperplate Gothic Bold"/>
                              <w:smallCaps/>
                              <w:sz w:val="16"/>
                            </w:rPr>
                            <w:t>emper</w:t>
                          </w:r>
                          <w:proofErr w:type="spellEnd"/>
                          <w:r w:rsidRPr="00650A05">
                            <w:rPr>
                              <w:rFonts w:ascii="Times New Roman"/>
                              <w:spacing w:val="59"/>
                              <w:sz w:val="16"/>
                            </w:rPr>
                            <w:t xml:space="preserve"> </w:t>
                          </w:r>
                          <w:r w:rsidRPr="00650A05">
                            <w:rPr>
                              <w:rFonts w:ascii="Copperplate Gothic Bold"/>
                              <w:spacing w:val="-5"/>
                              <w:sz w:val="16"/>
                            </w:rPr>
                            <w:t>SRL</w:t>
                          </w:r>
                        </w:p>
                        <w:p w14:paraId="645E0CE0" w14:textId="06445B12" w:rsidR="00831223" w:rsidRPr="00650A05" w:rsidRDefault="00000000">
                          <w:pPr>
                            <w:spacing w:before="2"/>
                            <w:ind w:left="34" w:right="32"/>
                            <w:jc w:val="center"/>
                            <w:rPr>
                              <w:rFonts w:ascii="Copperplate Gothic Bold" w:hAnsi="Copperplate Gothic Bold"/>
                              <w:sz w:val="12"/>
                            </w:rPr>
                          </w:pPr>
                          <w:proofErr w:type="spellStart"/>
                          <w:r w:rsidRPr="00650A05">
                            <w:rPr>
                              <w:rFonts w:ascii="Copperplate Gothic Bold" w:hAnsi="Copperplate Gothic Bold"/>
                              <w:sz w:val="12"/>
                            </w:rPr>
                            <w:t>S</w:t>
                          </w:r>
                          <w:r w:rsidRPr="00650A05">
                            <w:rPr>
                              <w:rFonts w:ascii="Copperplate Gothic Bold" w:hAnsi="Copperplate Gothic Bold"/>
                              <w:smallCaps/>
                              <w:sz w:val="12"/>
                            </w:rPr>
                            <w:t>iège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et</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usine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v</w:t>
                          </w:r>
                          <w:r w:rsidRPr="00650A05">
                            <w:rPr>
                              <w:rFonts w:ascii="Copperplate Gothic Bold" w:hAnsi="Copperplate Gothic Bold"/>
                              <w:sz w:val="12"/>
                            </w:rPr>
                            <w:t>IA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rampolini</w:t>
                          </w:r>
                          <w:proofErr w:type="spellEnd"/>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proofErr w:type="spellStart"/>
                          <w:r w:rsidRPr="00650A05">
                            <w:rPr>
                              <w:rFonts w:ascii="Copperplate Gothic Bold" w:hAnsi="Copperplate Gothic Bold"/>
                              <w:sz w:val="12"/>
                            </w:rPr>
                            <w:t>L</w:t>
                          </w:r>
                          <w:r w:rsidRPr="00650A05">
                            <w:rPr>
                              <w:rFonts w:ascii="Copperplate Gothic Bold" w:hAnsi="Copperplate Gothic Bold"/>
                              <w:smallCaps/>
                              <w:sz w:val="12"/>
                            </w:rPr>
                            <w:t>emignano</w:t>
                          </w:r>
                          <w:proofErr w:type="spellEnd"/>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proofErr w:type="spellStart"/>
                          <w:r w:rsidRPr="00650A05">
                            <w:rPr>
                              <w:rFonts w:ascii="Copperplate Gothic Bold" w:hAnsi="Copperplate Gothic Bold"/>
                              <w:sz w:val="12"/>
                            </w:rPr>
                            <w:t>C</w:t>
                          </w:r>
                          <w:r w:rsidRPr="00650A05">
                            <w:rPr>
                              <w:rFonts w:ascii="Copperplate Gothic Bold" w:hAnsi="Copperplate Gothic Bold"/>
                              <w:smallCaps/>
                              <w:sz w:val="12"/>
                            </w:rPr>
                            <w:t>ollecchio</w:t>
                          </w:r>
                          <w:proofErr w:type="spellEnd"/>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arma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I</w:t>
                          </w:r>
                          <w:r w:rsidRPr="00650A05">
                            <w:rPr>
                              <w:rFonts w:ascii="Copperplate Gothic Bold" w:hAnsi="Copperplate Gothic Bold"/>
                              <w:smallCaps/>
                              <w:sz w:val="12"/>
                            </w:rPr>
                            <w:t>taly</w:t>
                          </w:r>
                          <w:proofErr w:type="spellEnd"/>
                          <w:r w:rsidRPr="00650A05">
                            <w:rPr>
                              <w:rFonts w:ascii="Times New Roman" w:hAnsi="Times New Roman"/>
                              <w:spacing w:val="40"/>
                              <w:sz w:val="12"/>
                            </w:rPr>
                            <w:t xml:space="preserve"> </w:t>
                          </w:r>
                          <w:r w:rsidR="00092705" w:rsidRPr="00092705">
                            <w:rPr>
                              <w:rFonts w:ascii="Copperplate Gothic Bold" w:hAnsi="Copperplate Gothic Bold"/>
                              <w:sz w:val="12"/>
                            </w:rPr>
                            <w:t>T</w:t>
                          </w:r>
                          <w:r w:rsidR="00092705" w:rsidRPr="00092705">
                            <w:rPr>
                              <w:sz w:val="12"/>
                            </w:rPr>
                            <w:t>Ā</w:t>
                          </w:r>
                          <w:r w:rsidR="00092705" w:rsidRPr="00092705">
                            <w:rPr>
                              <w:rFonts w:ascii="Copperplate Gothic Bold" w:hAnsi="Copperplate Gothic Bold"/>
                              <w:sz w:val="12"/>
                            </w:rPr>
                            <w:t xml:space="preserve">LR </w:t>
                          </w:r>
                          <w:r w:rsidRPr="00650A05">
                            <w:rPr>
                              <w:rFonts w:ascii="Copperplate Gothic Bold" w:hAnsi="Copperplate Gothic Bold"/>
                              <w:sz w:val="12"/>
                            </w:rPr>
                            <w:t>0521/957111</w:t>
                          </w:r>
                          <w:r w:rsidRPr="00650A05">
                            <w:rPr>
                              <w:rFonts w:ascii="Times New Roman" w:hAnsi="Times New Roman"/>
                              <w:sz w:val="12"/>
                            </w:rPr>
                            <w:t xml:space="preserve"> </w:t>
                          </w:r>
                          <w:r w:rsidR="00092705" w:rsidRPr="00092705">
                            <w:rPr>
                              <w:rFonts w:ascii="Copperplate Gothic Bold" w:hAnsi="Copperplate Gothic Bold"/>
                              <w:smallCaps/>
                              <w:sz w:val="12"/>
                            </w:rPr>
                            <w:t xml:space="preserve">FAKSS </w:t>
                          </w:r>
                          <w:r w:rsidRPr="00650A05">
                            <w:rPr>
                              <w:rFonts w:ascii="Copperplate Gothic Bold" w:hAnsi="Copperplate Gothic Bold"/>
                              <w:sz w:val="12"/>
                            </w:rPr>
                            <w:t>0521/957195</w:t>
                          </w:r>
                        </w:p>
                      </w:txbxContent>
                    </wps:txbx>
                    <wps:bodyPr wrap="square" lIns="0" tIns="0" rIns="0" bIns="0" rtlCol="0">
                      <a:noAutofit/>
                    </wps:bodyPr>
                  </wps:wsp>
                </a:graphicData>
              </a:graphic>
            </wp:anchor>
          </w:drawing>
        </mc:Choice>
        <mc:Fallback>
          <w:pict>
            <v:shape w14:anchorId="1A0BC025" id="Textbox 29" o:spid="_x0000_s1050" type="#_x0000_t202" style="position:absolute;margin-left:159.1pt;margin-top:801.65pt;width:277.15pt;height:24.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" filled="f" stroked="f">
              <v:textbox inset="0,0,0,0">
                <w:txbxContent>
                  <w:p w14:paraId="6A94AA81" w14:textId="77777777" w:rsidR="00831223" w:rsidRPr="00650A05" w:rsidRDefault="00000000">
                    <w:pPr>
                      <w:spacing w:before="20"/>
                      <w:ind w:left="31" w:right="32"/>
                      <w:jc w:val="center"/>
                      <w:rPr>
                        <w:rFonts w:ascii="Copperplate Gothic Bold"/>
                        <w:sz w:val="16"/>
                      </w:rPr>
                    </w:pPr>
                    <w:r w:rsidRPr="00650A05">
                      <w:rPr>
                        <w:rFonts w:ascii="Copperplate Gothic Bold"/>
                        <w:sz w:val="16"/>
                      </w:rPr>
                      <w:t>K</w:t>
                    </w:r>
                    <w:r w:rsidRPr="00650A05">
                      <w:rPr>
                        <w:rFonts w:ascii="Copperplate Gothic Bold"/>
                        <w:smallCaps/>
                        <w:sz w:val="16"/>
                      </w:rPr>
                      <w:t>emper</w:t>
                    </w:r>
                    <w:r w:rsidRPr="00650A05">
                      <w:rPr>
                        <w:rFonts w:ascii="Times New Roman"/>
                        <w:spacing w:val="59"/>
                        <w:sz w:val="16"/>
                      </w:rPr>
                      <w:t xml:space="preserve"> </w:t>
                    </w:r>
                    <w:r w:rsidRPr="00650A05">
                      <w:rPr>
                        <w:rFonts w:ascii="Copperplate Gothic Bold"/>
                        <w:spacing w:val="-5"/>
                        <w:sz w:val="16"/>
                      </w:rPr>
                      <w:t>SRL</w:t>
                    </w:r>
                  </w:p>
                  <w:p w14:paraId="645E0CE0" w14:textId="06445B12" w:rsidR="00831223" w:rsidRPr="00650A05" w:rsidRDefault="00000000">
                    <w:pPr>
                      <w:spacing w:before="2"/>
                      <w:ind w:left="34" w:right="32"/>
                      <w:jc w:val="center"/>
                      <w:rPr>
                        <w:rFonts w:ascii="Copperplate Gothic Bold" w:hAnsi="Copperplate Gothic Bold"/>
                        <w:sz w:val="12"/>
                      </w:rPr>
                    </w:pPr>
                    <w:r w:rsidRPr="00650A05">
                      <w:rPr>
                        <w:rFonts w:ascii="Copperplate Gothic Bold" w:hAnsi="Copperplate Gothic Bold"/>
                        <w:sz w:val="12"/>
                      </w:rPr>
                      <w:t>S</w:t>
                    </w:r>
                    <w:r w:rsidRPr="00650A05">
                      <w:rPr>
                        <w:rFonts w:ascii="Copperplate Gothic Bold" w:hAnsi="Copperplate Gothic Bold"/>
                        <w:smallCaps/>
                        <w:sz w:val="12"/>
                      </w:rPr>
                      <w:t>iège</w:t>
                    </w:r>
                    <w:r w:rsidRPr="00650A05">
                      <w:rPr>
                        <w:rFonts w:ascii="Times New Roman" w:hAnsi="Times New Roman"/>
                        <w:sz w:val="12"/>
                      </w:rPr>
                      <w:t xml:space="preserve"> </w:t>
                    </w:r>
                    <w:r w:rsidRPr="00650A05">
                      <w:rPr>
                        <w:rFonts w:ascii="Copperplate Gothic Bold" w:hAnsi="Copperplate Gothic Bold"/>
                        <w:smallCaps/>
                        <w:sz w:val="12"/>
                      </w:rPr>
                      <w:t>et</w:t>
                    </w:r>
                    <w:r w:rsidRPr="00650A05">
                      <w:rPr>
                        <w:rFonts w:ascii="Times New Roman" w:hAnsi="Times New Roman"/>
                        <w:sz w:val="12"/>
                      </w:rPr>
                      <w:t xml:space="preserve"> </w:t>
                    </w:r>
                    <w:r w:rsidRPr="00650A05">
                      <w:rPr>
                        <w:rFonts w:ascii="Copperplate Gothic Bold" w:hAnsi="Copperplate Gothic Bold"/>
                        <w:smallCaps/>
                        <w:sz w:val="12"/>
                      </w:rPr>
                      <w:t>usine</w:t>
                    </w:r>
                    <w:r w:rsidRPr="00650A05">
                      <w:rPr>
                        <w:rFonts w:ascii="Times New Roman" w:hAnsi="Times New Roman"/>
                        <w:sz w:val="12"/>
                      </w:rPr>
                      <w:t xml:space="preserve"> </w:t>
                    </w:r>
                    <w:r w:rsidRPr="00650A05">
                      <w:rPr>
                        <w:rFonts w:ascii="Copperplate Gothic Bold" w:hAnsi="Copperplate Gothic Bold"/>
                        <w:smallCaps/>
                        <w:sz w:val="12"/>
                      </w:rPr>
                      <w:t>v</w:t>
                    </w:r>
                    <w:r w:rsidRPr="00650A05">
                      <w:rPr>
                        <w:rFonts w:ascii="Copperplate Gothic Bold" w:hAnsi="Copperplate Gothic Bold"/>
                        <w:sz w:val="12"/>
                      </w:rPr>
                      <w:t>IA</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rampolini</w:t>
                    </w:r>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r w:rsidRPr="00650A05">
                      <w:rPr>
                        <w:rFonts w:ascii="Copperplate Gothic Bold" w:hAnsi="Copperplate Gothic Bold"/>
                        <w:sz w:val="12"/>
                      </w:rPr>
                      <w:t>L</w:t>
                    </w:r>
                    <w:r w:rsidRPr="00650A05">
                      <w:rPr>
                        <w:rFonts w:ascii="Copperplate Gothic Bold" w:hAnsi="Copperplate Gothic Bold"/>
                        <w:smallCaps/>
                        <w:sz w:val="12"/>
                      </w:rPr>
                      <w:t>emignano</w:t>
                    </w:r>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r w:rsidRPr="00650A05">
                      <w:rPr>
                        <w:rFonts w:ascii="Copperplate Gothic Bold" w:hAnsi="Copperplate Gothic Bold"/>
                        <w:sz w:val="12"/>
                      </w:rPr>
                      <w:t>C</w:t>
                    </w:r>
                    <w:r w:rsidRPr="00650A05">
                      <w:rPr>
                        <w:rFonts w:ascii="Copperplate Gothic Bold" w:hAnsi="Copperplate Gothic Bold"/>
                        <w:smallCaps/>
                        <w:sz w:val="12"/>
                      </w:rPr>
                      <w:t>ollecchio</w:t>
                    </w:r>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arma</w:t>
                    </w:r>
                    <w:r w:rsidRPr="00650A05">
                      <w:rPr>
                        <w:rFonts w:ascii="Times New Roman" w:hAnsi="Times New Roman"/>
                        <w:sz w:val="12"/>
                      </w:rPr>
                      <w:t xml:space="preserve"> </w:t>
                    </w:r>
                    <w:r w:rsidRPr="00650A05">
                      <w:rPr>
                        <w:rFonts w:ascii="Copperplate Gothic Bold" w:hAnsi="Copperplate Gothic Bold"/>
                        <w:sz w:val="12"/>
                      </w:rPr>
                      <w:t>I</w:t>
                    </w:r>
                    <w:r w:rsidRPr="00650A05">
                      <w:rPr>
                        <w:rFonts w:ascii="Copperplate Gothic Bold" w:hAnsi="Copperplate Gothic Bold"/>
                        <w:smallCaps/>
                        <w:sz w:val="12"/>
                      </w:rPr>
                      <w:t>taly</w:t>
                    </w:r>
                    <w:r w:rsidRPr="00650A05">
                      <w:rPr>
                        <w:rFonts w:ascii="Times New Roman" w:hAnsi="Times New Roman"/>
                        <w:spacing w:val="40"/>
                        <w:sz w:val="12"/>
                      </w:rPr>
                      <w:t xml:space="preserve"> </w:t>
                    </w:r>
                    <w:r w:rsidR="00092705" w:rsidRPr="00092705">
                      <w:rPr>
                        <w:rFonts w:ascii="Copperplate Gothic Bold" w:hAnsi="Copperplate Gothic Bold"/>
                        <w:sz w:val="12"/>
                      </w:rPr>
                      <w:t>T</w:t>
                    </w:r>
                    <w:r w:rsidR="00092705" w:rsidRPr="00092705">
                      <w:rPr>
                        <w:sz w:val="12"/>
                      </w:rPr>
                      <w:t>Ā</w:t>
                    </w:r>
                    <w:r w:rsidR="00092705" w:rsidRPr="00092705">
                      <w:rPr>
                        <w:rFonts w:ascii="Copperplate Gothic Bold" w:hAnsi="Copperplate Gothic Bold"/>
                        <w:sz w:val="12"/>
                      </w:rPr>
                      <w:t>LR</w:t>
                    </w:r>
                    <w:r w:rsidR="00092705" w:rsidRPr="00092705">
                      <w:rPr>
                        <w:rFonts w:ascii="Copperplate Gothic Bold" w:hAnsi="Copperplate Gothic Bold"/>
                        <w:sz w:val="12"/>
                      </w:rPr>
                      <w:t xml:space="preserve"> </w:t>
                    </w:r>
                    <w:r w:rsidRPr="00650A05">
                      <w:rPr>
                        <w:rFonts w:ascii="Copperplate Gothic Bold" w:hAnsi="Copperplate Gothic Bold"/>
                        <w:sz w:val="12"/>
                      </w:rPr>
                      <w:t>0521/957111</w:t>
                    </w:r>
                    <w:r w:rsidRPr="00650A05">
                      <w:rPr>
                        <w:rFonts w:ascii="Times New Roman" w:hAnsi="Times New Roman"/>
                        <w:sz w:val="12"/>
                      </w:rPr>
                      <w:t xml:space="preserve"> </w:t>
                    </w:r>
                    <w:r w:rsidR="00092705" w:rsidRPr="00092705">
                      <w:rPr>
                        <w:rFonts w:ascii="Copperplate Gothic Bold" w:hAnsi="Copperplate Gothic Bold"/>
                        <w:smallCaps/>
                        <w:sz w:val="12"/>
                      </w:rPr>
                      <w:t xml:space="preserve">FAKSS </w:t>
                    </w:r>
                    <w:r w:rsidRPr="00650A05">
                      <w:rPr>
                        <w:rFonts w:ascii="Copperplate Gothic Bold" w:hAnsi="Copperplate Gothic Bold"/>
                        <w:sz w:val="12"/>
                      </w:rPr>
                      <w:t>0521/957195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9D8A" w14:textId="77777777" w:rsidR="00831223" w:rsidRPr="00650A05" w:rsidRDefault="00000000">
    <w:pPr>
      <w:pStyle w:val="BodyText"/>
      <w:spacing w:line="14" w:lineRule="auto"/>
    </w:pPr>
    <w:r w:rsidRPr="00650A05">
      <w:rPr>
        <w:noProof/>
      </w:rPr>
      <mc:AlternateContent>
        <mc:Choice Requires="wps">
          <w:drawing>
            <wp:anchor distT="0" distB="0" distL="0" distR="0" simplePos="0" relativeHeight="251668480" behindDoc="1" locked="0" layoutInCell="1" allowOverlap="1" wp14:anchorId="1C28AE86" wp14:editId="5FBC1502">
              <wp:simplePos x="0" y="0"/>
              <wp:positionH relativeFrom="page">
                <wp:posOffset>6307323</wp:posOffset>
              </wp:positionH>
              <wp:positionV relativeFrom="page">
                <wp:posOffset>10075798</wp:posOffset>
              </wp:positionV>
              <wp:extent cx="546735" cy="1276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27635"/>
                      </a:xfrm>
                      <a:prstGeom prst="rect">
                        <a:avLst/>
                      </a:prstGeom>
                    </wps:spPr>
                    <wps:txbx>
                      <w:txbxContent>
                        <w:p w14:paraId="133C899D" w14:textId="3930779C" w:rsidR="00831223" w:rsidRPr="00650A05" w:rsidRDefault="00FA299E">
                          <w:pPr>
                            <w:spacing w:line="184" w:lineRule="exact"/>
                            <w:ind w:left="20"/>
                            <w:rPr>
                              <w:i/>
                              <w:sz w:val="16"/>
                            </w:rPr>
                          </w:pPr>
                          <w:r w:rsidRPr="00FA299E">
                            <w:rPr>
                              <w:i/>
                              <w:sz w:val="16"/>
                            </w:rPr>
                            <w:t xml:space="preserve">Lapa </w:t>
                          </w:r>
                          <w:r w:rsidRPr="00650A05">
                            <w:rPr>
                              <w:i/>
                              <w:sz w:val="16"/>
                            </w:rPr>
                            <w:fldChar w:fldCharType="begin"/>
                          </w:r>
                          <w:r w:rsidRPr="00650A05">
                            <w:rPr>
                              <w:i/>
                              <w:sz w:val="16"/>
                            </w:rPr>
                            <w:instrText xml:space="preserve"> PAGE </w:instrText>
                          </w:r>
                          <w:r w:rsidRPr="00650A05">
                            <w:rPr>
                              <w:i/>
                              <w:sz w:val="16"/>
                            </w:rPr>
                            <w:fldChar w:fldCharType="separate"/>
                          </w:r>
                          <w:r w:rsidRPr="00650A05">
                            <w:rPr>
                              <w:i/>
                              <w:sz w:val="16"/>
                            </w:rPr>
                            <w:t>14</w:t>
                          </w:r>
                          <w:r w:rsidRPr="00650A05">
                            <w:rPr>
                              <w:i/>
                              <w:sz w:val="16"/>
                            </w:rPr>
                            <w:fldChar w:fldCharType="end"/>
                          </w:r>
                          <w:r w:rsidRPr="00650A05">
                            <w:rPr>
                              <w:rFonts w:ascii="Times New Roman"/>
                              <w:spacing w:val="-5"/>
                              <w:sz w:val="16"/>
                            </w:rPr>
                            <w:t xml:space="preserve"> </w:t>
                          </w:r>
                          <w:r w:rsidRPr="00650A05">
                            <w:rPr>
                              <w:i/>
                              <w:sz w:val="16"/>
                            </w:rPr>
                            <w:t>/</w:t>
                          </w:r>
                          <w:r w:rsidRPr="00650A05">
                            <w:rPr>
                              <w:rFonts w:ascii="Times New Roman"/>
                              <w:spacing w:val="-5"/>
                              <w:sz w:val="16"/>
                            </w:rPr>
                            <w:t xml:space="preserve"> </w:t>
                          </w:r>
                          <w:r w:rsidRPr="00650A05">
                            <w:rPr>
                              <w:i/>
                              <w:spacing w:val="-5"/>
                              <w:sz w:val="16"/>
                            </w:rPr>
                            <w:fldChar w:fldCharType="begin"/>
                          </w:r>
                          <w:r w:rsidRPr="00650A05">
                            <w:rPr>
                              <w:i/>
                              <w:spacing w:val="-5"/>
                              <w:sz w:val="16"/>
                            </w:rPr>
                            <w:instrText xml:space="preserve"> NUMPAGES </w:instrText>
                          </w:r>
                          <w:r w:rsidRPr="00650A05">
                            <w:rPr>
                              <w:i/>
                              <w:spacing w:val="-5"/>
                              <w:sz w:val="16"/>
                            </w:rPr>
                            <w:fldChar w:fldCharType="separate"/>
                          </w:r>
                          <w:r w:rsidRPr="00650A05">
                            <w:rPr>
                              <w:i/>
                              <w:spacing w:val="-5"/>
                              <w:sz w:val="16"/>
                            </w:rPr>
                            <w:t>15</w:t>
                          </w:r>
                          <w:r w:rsidRPr="00650A05">
                            <w:rPr>
                              <w:i/>
                              <w:spacing w:val="-5"/>
                              <w:sz w:val="16"/>
                            </w:rPr>
                            <w:fldChar w:fldCharType="end"/>
                          </w:r>
                        </w:p>
                      </w:txbxContent>
                    </wps:txbx>
                    <wps:bodyPr wrap="square" lIns="0" tIns="0" rIns="0" bIns="0" rtlCol="0">
                      <a:noAutofit/>
                    </wps:bodyPr>
                  </wps:wsp>
                </a:graphicData>
              </a:graphic>
            </wp:anchor>
          </w:drawing>
        </mc:Choice>
        <mc:Fallback>
          <w:pict>
            <v:shapetype w14:anchorId="1C28AE86" id="_x0000_t202" coordsize="21600,21600" o:spt="202" path="m,l,21600r21600,l21600,xe">
              <v:stroke joinstyle="miter"/>
              <v:path gradientshapeok="t" o:connecttype="rect"/>
            </v:shapetype>
            <v:shape id="Textbox 35" o:spid="_x0000_s1052" type="#_x0000_t202" style="position:absolute;margin-left:496.65pt;margin-top:793.35pt;width:43.05pt;height:10.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" filled="f" stroked="f">
              <v:textbox inset="0,0,0,0">
                <w:txbxContent>
                  <w:p w14:paraId="133C899D" w14:textId="3930779C" w:rsidR="00831223" w:rsidRPr="00650A05" w:rsidRDefault="00FA299E">
                    <w:pPr>
                      <w:spacing w:line="184" w:lineRule="exact"/>
                      <w:ind w:left="20"/>
                      <w:rPr>
                        <w:i/>
                        <w:sz w:val="16"/>
                      </w:rPr>
                    </w:pPr>
                    <w:r w:rsidRPr="00FA299E">
                      <w:rPr>
                        <w:i/>
                        <w:sz w:val="16"/>
                      </w:rPr>
                      <w:t xml:space="preserve">Lapa </w:t>
                    </w:r>
                    <w:r w:rsidR="00000000" w:rsidRPr="00650A05">
                      <w:rPr>
                        <w:i/>
                        <w:sz w:val="16"/>
                      </w:rPr>
                      <w:fldChar w:fldCharType="begin"/>
                    </w:r>
                    <w:r w:rsidR="00000000" w:rsidRPr="00650A05">
                      <w:rPr>
                        <w:i/>
                        <w:sz w:val="16"/>
                      </w:rPr>
                      <w:instrText xml:space="preserve"> PAGE </w:instrText>
                    </w:r>
                    <w:r w:rsidR="00000000" w:rsidRPr="00650A05">
                      <w:rPr>
                        <w:i/>
                        <w:sz w:val="16"/>
                      </w:rPr>
                      <w:fldChar w:fldCharType="separate"/>
                    </w:r>
                    <w:r w:rsidR="00000000" w:rsidRPr="00650A05">
                      <w:rPr>
                        <w:i/>
                        <w:sz w:val="16"/>
                      </w:rPr>
                      <w:t>14</w:t>
                    </w:r>
                    <w:r w:rsidR="00000000" w:rsidRPr="00650A05">
                      <w:rPr>
                        <w:i/>
                        <w:sz w:val="16"/>
                      </w:rPr>
                      <w:fldChar w:fldCharType="end"/>
                    </w:r>
                    <w:r w:rsidR="00000000" w:rsidRPr="00650A05">
                      <w:rPr>
                        <w:rFonts w:ascii="Times New Roman"/>
                        <w:spacing w:val="-5"/>
                        <w:sz w:val="16"/>
                      </w:rPr>
                      <w:t xml:space="preserve"> </w:t>
                    </w:r>
                    <w:r w:rsidR="00000000" w:rsidRPr="00650A05">
                      <w:rPr>
                        <w:i/>
                        <w:sz w:val="16"/>
                      </w:rPr>
                      <w:t>/</w:t>
                    </w:r>
                    <w:r w:rsidR="00000000" w:rsidRPr="00650A05">
                      <w:rPr>
                        <w:rFonts w:ascii="Times New Roman"/>
                        <w:spacing w:val="-5"/>
                        <w:sz w:val="16"/>
                      </w:rPr>
                      <w:t xml:space="preserve"> </w:t>
                    </w:r>
                    <w:r w:rsidR="00000000" w:rsidRPr="00650A05">
                      <w:rPr>
                        <w:i/>
                        <w:spacing w:val="-5"/>
                        <w:sz w:val="16"/>
                      </w:rPr>
                      <w:fldChar w:fldCharType="begin"/>
                    </w:r>
                    <w:r w:rsidR="00000000" w:rsidRPr="00650A05">
                      <w:rPr>
                        <w:i/>
                        <w:spacing w:val="-5"/>
                        <w:sz w:val="16"/>
                      </w:rPr>
                      <w:instrText xml:space="preserve"> NUMPAGES </w:instrText>
                    </w:r>
                    <w:r w:rsidR="00000000" w:rsidRPr="00650A05">
                      <w:rPr>
                        <w:i/>
                        <w:spacing w:val="-5"/>
                        <w:sz w:val="16"/>
                      </w:rPr>
                      <w:fldChar w:fldCharType="separate"/>
                    </w:r>
                    <w:r w:rsidR="00000000" w:rsidRPr="00650A05">
                      <w:rPr>
                        <w:i/>
                        <w:spacing w:val="-5"/>
                        <w:sz w:val="16"/>
                      </w:rPr>
                      <w:t>15</w:t>
                    </w:r>
                    <w:r w:rsidR="00000000" w:rsidRPr="00650A05">
                      <w:rPr>
                        <w:i/>
                        <w:spacing w:val="-5"/>
                        <w:sz w:val="16"/>
                      </w:rPr>
                      <w:fldChar w:fldCharType="end"/>
                    </w:r>
                  </w:p>
                </w:txbxContent>
              </v:textbox>
              <w10:wrap anchorx="page" anchory="page"/>
            </v:shape>
          </w:pict>
        </mc:Fallback>
      </mc:AlternateContent>
    </w:r>
    <w:r w:rsidRPr="00650A05">
      <w:rPr>
        <w:noProof/>
      </w:rPr>
      <mc:AlternateContent>
        <mc:Choice Requires="wps">
          <w:drawing>
            <wp:anchor distT="0" distB="0" distL="0" distR="0" simplePos="0" relativeHeight="251669504" behindDoc="1" locked="0" layoutInCell="1" allowOverlap="1" wp14:anchorId="4D7ECEC2" wp14:editId="14CECAEF">
              <wp:simplePos x="0" y="0"/>
              <wp:positionH relativeFrom="page">
                <wp:posOffset>2020315</wp:posOffset>
              </wp:positionH>
              <wp:positionV relativeFrom="page">
                <wp:posOffset>10180858</wp:posOffset>
              </wp:positionV>
              <wp:extent cx="3519804" cy="3086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9804" cy="308610"/>
                      </a:xfrm>
                      <a:prstGeom prst="rect">
                        <a:avLst/>
                      </a:prstGeom>
                    </wps:spPr>
                    <wps:txbx>
                      <w:txbxContent>
                        <w:p w14:paraId="5CF37AD8" w14:textId="77777777" w:rsidR="00831223" w:rsidRPr="00650A05" w:rsidRDefault="00000000">
                          <w:pPr>
                            <w:spacing w:before="20"/>
                            <w:ind w:left="31" w:right="32"/>
                            <w:jc w:val="center"/>
                            <w:rPr>
                              <w:rFonts w:ascii="Copperplate Gothic Bold"/>
                              <w:sz w:val="16"/>
                            </w:rPr>
                          </w:pPr>
                          <w:proofErr w:type="spellStart"/>
                          <w:r w:rsidRPr="00650A05">
                            <w:rPr>
                              <w:rFonts w:ascii="Copperplate Gothic Bold"/>
                              <w:sz w:val="16"/>
                            </w:rPr>
                            <w:t>K</w:t>
                          </w:r>
                          <w:r w:rsidRPr="00650A05">
                            <w:rPr>
                              <w:rFonts w:ascii="Copperplate Gothic Bold"/>
                              <w:smallCaps/>
                              <w:sz w:val="16"/>
                            </w:rPr>
                            <w:t>emper</w:t>
                          </w:r>
                          <w:proofErr w:type="spellEnd"/>
                          <w:r w:rsidRPr="00650A05">
                            <w:rPr>
                              <w:rFonts w:ascii="Times New Roman"/>
                              <w:spacing w:val="59"/>
                              <w:sz w:val="16"/>
                            </w:rPr>
                            <w:t xml:space="preserve"> </w:t>
                          </w:r>
                          <w:r w:rsidRPr="00650A05">
                            <w:rPr>
                              <w:rFonts w:ascii="Copperplate Gothic Bold"/>
                              <w:spacing w:val="-5"/>
                              <w:sz w:val="16"/>
                            </w:rPr>
                            <w:t>SRL</w:t>
                          </w:r>
                        </w:p>
                        <w:p w14:paraId="03BC928E" w14:textId="014ED0E6" w:rsidR="00831223" w:rsidRPr="00650A05" w:rsidRDefault="00000000">
                          <w:pPr>
                            <w:spacing w:before="2"/>
                            <w:ind w:left="34" w:right="32"/>
                            <w:jc w:val="center"/>
                            <w:rPr>
                              <w:rFonts w:ascii="Copperplate Gothic Bold" w:hAnsi="Copperplate Gothic Bold"/>
                              <w:sz w:val="12"/>
                            </w:rPr>
                          </w:pPr>
                          <w:proofErr w:type="spellStart"/>
                          <w:r w:rsidRPr="00650A05">
                            <w:rPr>
                              <w:rFonts w:ascii="Copperplate Gothic Bold" w:hAnsi="Copperplate Gothic Bold"/>
                              <w:sz w:val="12"/>
                            </w:rPr>
                            <w:t>S</w:t>
                          </w:r>
                          <w:r w:rsidRPr="00650A05">
                            <w:rPr>
                              <w:rFonts w:ascii="Copperplate Gothic Bold" w:hAnsi="Copperplate Gothic Bold"/>
                              <w:smallCaps/>
                              <w:sz w:val="12"/>
                            </w:rPr>
                            <w:t>iège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et</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usine</w:t>
                          </w:r>
                          <w:proofErr w:type="spellEnd"/>
                          <w:r w:rsidRPr="00650A05">
                            <w:rPr>
                              <w:rFonts w:ascii="Times New Roman" w:hAnsi="Times New Roman"/>
                              <w:sz w:val="12"/>
                            </w:rPr>
                            <w:t xml:space="preserve"> </w:t>
                          </w:r>
                          <w:proofErr w:type="spellStart"/>
                          <w:r w:rsidRPr="00650A05">
                            <w:rPr>
                              <w:rFonts w:ascii="Copperplate Gothic Bold" w:hAnsi="Copperplate Gothic Bold"/>
                              <w:smallCaps/>
                              <w:sz w:val="12"/>
                            </w:rPr>
                            <w:t>v</w:t>
                          </w:r>
                          <w:r w:rsidRPr="00650A05">
                            <w:rPr>
                              <w:rFonts w:ascii="Copperplate Gothic Bold" w:hAnsi="Copperplate Gothic Bold"/>
                              <w:sz w:val="12"/>
                            </w:rPr>
                            <w:t>IA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rampolini</w:t>
                          </w:r>
                          <w:proofErr w:type="spellEnd"/>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proofErr w:type="spellStart"/>
                          <w:r w:rsidRPr="00650A05">
                            <w:rPr>
                              <w:rFonts w:ascii="Copperplate Gothic Bold" w:hAnsi="Copperplate Gothic Bold"/>
                              <w:sz w:val="12"/>
                            </w:rPr>
                            <w:t>L</w:t>
                          </w:r>
                          <w:r w:rsidRPr="00650A05">
                            <w:rPr>
                              <w:rFonts w:ascii="Copperplate Gothic Bold" w:hAnsi="Copperplate Gothic Bold"/>
                              <w:smallCaps/>
                              <w:sz w:val="12"/>
                            </w:rPr>
                            <w:t>emignano</w:t>
                          </w:r>
                          <w:proofErr w:type="spellEnd"/>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proofErr w:type="spellStart"/>
                          <w:r w:rsidRPr="00650A05">
                            <w:rPr>
                              <w:rFonts w:ascii="Copperplate Gothic Bold" w:hAnsi="Copperplate Gothic Bold"/>
                              <w:sz w:val="12"/>
                            </w:rPr>
                            <w:t>C</w:t>
                          </w:r>
                          <w:r w:rsidRPr="00650A05">
                            <w:rPr>
                              <w:rFonts w:ascii="Copperplate Gothic Bold" w:hAnsi="Copperplate Gothic Bold"/>
                              <w:smallCaps/>
                              <w:sz w:val="12"/>
                            </w:rPr>
                            <w:t>ollecchio</w:t>
                          </w:r>
                          <w:proofErr w:type="spellEnd"/>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proofErr w:type="spellStart"/>
                          <w:r w:rsidRPr="00650A05">
                            <w:rPr>
                              <w:rFonts w:ascii="Copperplate Gothic Bold" w:hAnsi="Copperplate Gothic Bold"/>
                              <w:sz w:val="12"/>
                            </w:rPr>
                            <w:t>P</w:t>
                          </w:r>
                          <w:r w:rsidRPr="00650A05">
                            <w:rPr>
                              <w:rFonts w:ascii="Copperplate Gothic Bold" w:hAnsi="Copperplate Gothic Bold"/>
                              <w:smallCaps/>
                              <w:sz w:val="12"/>
                            </w:rPr>
                            <w:t>arma</w:t>
                          </w:r>
                          <w:proofErr w:type="spellEnd"/>
                          <w:r w:rsidRPr="00650A05">
                            <w:rPr>
                              <w:rFonts w:ascii="Times New Roman" w:hAnsi="Times New Roman"/>
                              <w:sz w:val="12"/>
                            </w:rPr>
                            <w:t xml:space="preserve"> </w:t>
                          </w:r>
                          <w:proofErr w:type="spellStart"/>
                          <w:r w:rsidRPr="00650A05">
                            <w:rPr>
                              <w:rFonts w:ascii="Copperplate Gothic Bold" w:hAnsi="Copperplate Gothic Bold"/>
                              <w:sz w:val="12"/>
                            </w:rPr>
                            <w:t>I</w:t>
                          </w:r>
                          <w:r w:rsidRPr="00650A05">
                            <w:rPr>
                              <w:rFonts w:ascii="Copperplate Gothic Bold" w:hAnsi="Copperplate Gothic Bold"/>
                              <w:smallCaps/>
                              <w:sz w:val="12"/>
                            </w:rPr>
                            <w:t>taly</w:t>
                          </w:r>
                          <w:proofErr w:type="spellEnd"/>
                          <w:r w:rsidRPr="00650A05">
                            <w:rPr>
                              <w:rFonts w:ascii="Times New Roman" w:hAnsi="Times New Roman"/>
                              <w:spacing w:val="40"/>
                              <w:sz w:val="12"/>
                            </w:rPr>
                            <w:t xml:space="preserve"> </w:t>
                          </w:r>
                          <w:r w:rsidR="00092705" w:rsidRPr="00092705">
                            <w:rPr>
                              <w:rFonts w:ascii="Copperplate Gothic Bold" w:hAnsi="Copperplate Gothic Bold"/>
                              <w:sz w:val="12"/>
                            </w:rPr>
                            <w:t>T</w:t>
                          </w:r>
                          <w:r w:rsidR="00092705" w:rsidRPr="00092705">
                            <w:rPr>
                              <w:sz w:val="12"/>
                            </w:rPr>
                            <w:t>Ā</w:t>
                          </w:r>
                          <w:r w:rsidR="00092705" w:rsidRPr="00092705">
                            <w:rPr>
                              <w:rFonts w:ascii="Copperplate Gothic Bold" w:hAnsi="Copperplate Gothic Bold"/>
                              <w:sz w:val="12"/>
                            </w:rPr>
                            <w:t xml:space="preserve">LR </w:t>
                          </w:r>
                          <w:r w:rsidRPr="00650A05">
                            <w:rPr>
                              <w:rFonts w:ascii="Copperplate Gothic Bold" w:hAnsi="Copperplate Gothic Bold"/>
                              <w:sz w:val="12"/>
                            </w:rPr>
                            <w:t>0521/957111</w:t>
                          </w:r>
                          <w:r w:rsidRPr="00650A05">
                            <w:rPr>
                              <w:rFonts w:ascii="Times New Roman" w:hAnsi="Times New Roman"/>
                              <w:sz w:val="12"/>
                            </w:rPr>
                            <w:t xml:space="preserve"> </w:t>
                          </w:r>
                          <w:proofErr w:type="spellStart"/>
                          <w:r w:rsidRPr="00650A05">
                            <w:rPr>
                              <w:rFonts w:ascii="Copperplate Gothic Bold" w:hAnsi="Copperplate Gothic Bold"/>
                              <w:smallCaps/>
                              <w:sz w:val="12"/>
                            </w:rPr>
                            <w:t>fa</w:t>
                          </w:r>
                          <w:r w:rsidR="00092705">
                            <w:rPr>
                              <w:rFonts w:ascii="Copperplate Gothic Bold" w:hAnsi="Copperplate Gothic Bold"/>
                              <w:smallCaps/>
                              <w:sz w:val="12"/>
                            </w:rPr>
                            <w:t>KSS</w:t>
                          </w:r>
                          <w:proofErr w:type="spellEnd"/>
                          <w:r w:rsidRPr="00650A05">
                            <w:rPr>
                              <w:rFonts w:ascii="Times New Roman" w:hAnsi="Times New Roman"/>
                              <w:sz w:val="12"/>
                            </w:rPr>
                            <w:t xml:space="preserve"> </w:t>
                          </w:r>
                          <w:r w:rsidRPr="00650A05">
                            <w:rPr>
                              <w:rFonts w:ascii="Copperplate Gothic Bold" w:hAnsi="Copperplate Gothic Bold"/>
                              <w:sz w:val="12"/>
                            </w:rPr>
                            <w:t>0521/957195</w:t>
                          </w:r>
                        </w:p>
                      </w:txbxContent>
                    </wps:txbx>
                    <wps:bodyPr wrap="square" lIns="0" tIns="0" rIns="0" bIns="0" rtlCol="0">
                      <a:noAutofit/>
                    </wps:bodyPr>
                  </wps:wsp>
                </a:graphicData>
              </a:graphic>
            </wp:anchor>
          </w:drawing>
        </mc:Choice>
        <mc:Fallback>
          <w:pict>
            <v:shape w14:anchorId="4D7ECEC2" id="Textbox 36" o:spid="_x0000_s1053" type="#_x0000_t202" style="position:absolute;margin-left:159.1pt;margin-top:801.65pt;width:277.15pt;height:24.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" filled="f" stroked="f">
              <v:textbox inset="0,0,0,0">
                <w:txbxContent>
                  <w:p w14:paraId="5CF37AD8" w14:textId="77777777" w:rsidR="00831223" w:rsidRPr="00650A05" w:rsidRDefault="00000000">
                    <w:pPr>
                      <w:spacing w:before="20"/>
                      <w:ind w:left="31" w:right="32"/>
                      <w:jc w:val="center"/>
                      <w:rPr>
                        <w:rFonts w:ascii="Copperplate Gothic Bold"/>
                        <w:sz w:val="16"/>
                      </w:rPr>
                    </w:pPr>
                    <w:r w:rsidRPr="00650A05">
                      <w:rPr>
                        <w:rFonts w:ascii="Copperplate Gothic Bold"/>
                        <w:sz w:val="16"/>
                      </w:rPr>
                      <w:t>K</w:t>
                    </w:r>
                    <w:r w:rsidRPr="00650A05">
                      <w:rPr>
                        <w:rFonts w:ascii="Copperplate Gothic Bold"/>
                        <w:smallCaps/>
                        <w:sz w:val="16"/>
                      </w:rPr>
                      <w:t>emper</w:t>
                    </w:r>
                    <w:r w:rsidRPr="00650A05">
                      <w:rPr>
                        <w:rFonts w:ascii="Times New Roman"/>
                        <w:spacing w:val="59"/>
                        <w:sz w:val="16"/>
                      </w:rPr>
                      <w:t xml:space="preserve"> </w:t>
                    </w:r>
                    <w:r w:rsidRPr="00650A05">
                      <w:rPr>
                        <w:rFonts w:ascii="Copperplate Gothic Bold"/>
                        <w:spacing w:val="-5"/>
                        <w:sz w:val="16"/>
                      </w:rPr>
                      <w:t>SRL</w:t>
                    </w:r>
                  </w:p>
                  <w:p w14:paraId="03BC928E" w14:textId="014ED0E6" w:rsidR="00831223" w:rsidRPr="00650A05" w:rsidRDefault="00000000">
                    <w:pPr>
                      <w:spacing w:before="2"/>
                      <w:ind w:left="34" w:right="32"/>
                      <w:jc w:val="center"/>
                      <w:rPr>
                        <w:rFonts w:ascii="Copperplate Gothic Bold" w:hAnsi="Copperplate Gothic Bold"/>
                        <w:sz w:val="12"/>
                      </w:rPr>
                    </w:pPr>
                    <w:r w:rsidRPr="00650A05">
                      <w:rPr>
                        <w:rFonts w:ascii="Copperplate Gothic Bold" w:hAnsi="Copperplate Gothic Bold"/>
                        <w:sz w:val="12"/>
                      </w:rPr>
                      <w:t>S</w:t>
                    </w:r>
                    <w:r w:rsidRPr="00650A05">
                      <w:rPr>
                        <w:rFonts w:ascii="Copperplate Gothic Bold" w:hAnsi="Copperplate Gothic Bold"/>
                        <w:smallCaps/>
                        <w:sz w:val="12"/>
                      </w:rPr>
                      <w:t>iège</w:t>
                    </w:r>
                    <w:r w:rsidRPr="00650A05">
                      <w:rPr>
                        <w:rFonts w:ascii="Times New Roman" w:hAnsi="Times New Roman"/>
                        <w:sz w:val="12"/>
                      </w:rPr>
                      <w:t xml:space="preserve"> </w:t>
                    </w:r>
                    <w:r w:rsidRPr="00650A05">
                      <w:rPr>
                        <w:rFonts w:ascii="Copperplate Gothic Bold" w:hAnsi="Copperplate Gothic Bold"/>
                        <w:smallCaps/>
                        <w:sz w:val="12"/>
                      </w:rPr>
                      <w:t>et</w:t>
                    </w:r>
                    <w:r w:rsidRPr="00650A05">
                      <w:rPr>
                        <w:rFonts w:ascii="Times New Roman" w:hAnsi="Times New Roman"/>
                        <w:sz w:val="12"/>
                      </w:rPr>
                      <w:t xml:space="preserve"> </w:t>
                    </w:r>
                    <w:r w:rsidRPr="00650A05">
                      <w:rPr>
                        <w:rFonts w:ascii="Copperplate Gothic Bold" w:hAnsi="Copperplate Gothic Bold"/>
                        <w:smallCaps/>
                        <w:sz w:val="12"/>
                      </w:rPr>
                      <w:t>usine</w:t>
                    </w:r>
                    <w:r w:rsidRPr="00650A05">
                      <w:rPr>
                        <w:rFonts w:ascii="Times New Roman" w:hAnsi="Times New Roman"/>
                        <w:sz w:val="12"/>
                      </w:rPr>
                      <w:t xml:space="preserve"> </w:t>
                    </w:r>
                    <w:r w:rsidRPr="00650A05">
                      <w:rPr>
                        <w:rFonts w:ascii="Copperplate Gothic Bold" w:hAnsi="Copperplate Gothic Bold"/>
                        <w:smallCaps/>
                        <w:sz w:val="12"/>
                      </w:rPr>
                      <w:t>v</w:t>
                    </w:r>
                    <w:r w:rsidRPr="00650A05">
                      <w:rPr>
                        <w:rFonts w:ascii="Copperplate Gothic Bold" w:hAnsi="Copperplate Gothic Bold"/>
                        <w:sz w:val="12"/>
                      </w:rPr>
                      <w:t>IA</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rampolini</w:t>
                    </w:r>
                    <w:r w:rsidRPr="00650A05">
                      <w:rPr>
                        <w:rFonts w:ascii="Times New Roman" w:hAnsi="Times New Roman"/>
                        <w:sz w:val="12"/>
                      </w:rPr>
                      <w:t xml:space="preserve"> </w:t>
                    </w:r>
                    <w:r w:rsidRPr="00650A05">
                      <w:rPr>
                        <w:rFonts w:ascii="Copperplate Gothic Bold" w:hAnsi="Copperplate Gothic Bold"/>
                        <w:sz w:val="12"/>
                      </w:rPr>
                      <w:t>1/</w:t>
                    </w:r>
                    <w:r w:rsidRPr="00650A05">
                      <w:rPr>
                        <w:rFonts w:ascii="Copperplate Gothic Bold" w:hAnsi="Copperplate Gothic Bold"/>
                        <w:smallCaps/>
                        <w:sz w:val="12"/>
                      </w:rPr>
                      <w:t>q</w:t>
                    </w:r>
                    <w:r w:rsidRPr="00650A05">
                      <w:rPr>
                        <w:rFonts w:ascii="Times New Roman" w:hAnsi="Times New Roman"/>
                        <w:spacing w:val="-1"/>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43044</w:t>
                    </w:r>
                    <w:r w:rsidRPr="00650A05">
                      <w:rPr>
                        <w:rFonts w:ascii="Times New Roman" w:hAnsi="Times New Roman"/>
                        <w:sz w:val="12"/>
                      </w:rPr>
                      <w:t xml:space="preserve"> </w:t>
                    </w:r>
                    <w:r w:rsidRPr="00650A05">
                      <w:rPr>
                        <w:rFonts w:ascii="Copperplate Gothic Bold" w:hAnsi="Copperplate Gothic Bold"/>
                        <w:sz w:val="12"/>
                      </w:rPr>
                      <w:t>L</w:t>
                    </w:r>
                    <w:r w:rsidRPr="00650A05">
                      <w:rPr>
                        <w:rFonts w:ascii="Copperplate Gothic Bold" w:hAnsi="Copperplate Gothic Bold"/>
                        <w:smallCaps/>
                        <w:sz w:val="12"/>
                      </w:rPr>
                      <w:t>emignano</w:t>
                    </w:r>
                    <w:r w:rsidRPr="00650A05">
                      <w:rPr>
                        <w:rFonts w:ascii="Times New Roman" w:hAnsi="Times New Roman"/>
                        <w:sz w:val="12"/>
                      </w:rPr>
                      <w:t xml:space="preserve"> </w:t>
                    </w:r>
                    <w:r w:rsidRPr="00650A05">
                      <w:rPr>
                        <w:rFonts w:ascii="Copperplate Gothic Bold" w:hAnsi="Copperplate Gothic Bold"/>
                        <w:smallCaps/>
                        <w:sz w:val="12"/>
                      </w:rPr>
                      <w:t>di</w:t>
                    </w:r>
                    <w:r w:rsidRPr="00650A05">
                      <w:rPr>
                        <w:rFonts w:ascii="Times New Roman" w:hAnsi="Times New Roman"/>
                        <w:sz w:val="12"/>
                      </w:rPr>
                      <w:t xml:space="preserve"> </w:t>
                    </w:r>
                    <w:r w:rsidRPr="00650A05">
                      <w:rPr>
                        <w:rFonts w:ascii="Copperplate Gothic Bold" w:hAnsi="Copperplate Gothic Bold"/>
                        <w:sz w:val="12"/>
                      </w:rPr>
                      <w:t>C</w:t>
                    </w:r>
                    <w:r w:rsidRPr="00650A05">
                      <w:rPr>
                        <w:rFonts w:ascii="Copperplate Gothic Bold" w:hAnsi="Copperplate Gothic Bold"/>
                        <w:smallCaps/>
                        <w:sz w:val="12"/>
                      </w:rPr>
                      <w:t>ollecchio</w:t>
                    </w:r>
                    <w:r w:rsidRPr="00650A05">
                      <w:rPr>
                        <w:rFonts w:ascii="Times New Roman" w:hAnsi="Times New Roman"/>
                        <w:sz w:val="12"/>
                      </w:rPr>
                      <w:t xml:space="preserve"> </w:t>
                    </w:r>
                    <w:r w:rsidRPr="00650A05">
                      <w:rPr>
                        <w:rFonts w:ascii="Copperplate Gothic Bold" w:hAnsi="Copperplate Gothic Bold"/>
                        <w:sz w:val="12"/>
                      </w:rPr>
                      <w:t>–</w:t>
                    </w:r>
                    <w:r w:rsidRPr="00650A05">
                      <w:rPr>
                        <w:rFonts w:ascii="Times New Roman" w:hAnsi="Times New Roman"/>
                        <w:sz w:val="12"/>
                      </w:rPr>
                      <w:t xml:space="preserve"> </w:t>
                    </w:r>
                    <w:r w:rsidRPr="00650A05">
                      <w:rPr>
                        <w:rFonts w:ascii="Copperplate Gothic Bold" w:hAnsi="Copperplate Gothic Bold"/>
                        <w:sz w:val="12"/>
                      </w:rPr>
                      <w:t>P</w:t>
                    </w:r>
                    <w:r w:rsidRPr="00650A05">
                      <w:rPr>
                        <w:rFonts w:ascii="Copperplate Gothic Bold" w:hAnsi="Copperplate Gothic Bold"/>
                        <w:smallCaps/>
                        <w:sz w:val="12"/>
                      </w:rPr>
                      <w:t>arma</w:t>
                    </w:r>
                    <w:r w:rsidRPr="00650A05">
                      <w:rPr>
                        <w:rFonts w:ascii="Times New Roman" w:hAnsi="Times New Roman"/>
                        <w:sz w:val="12"/>
                      </w:rPr>
                      <w:t xml:space="preserve"> </w:t>
                    </w:r>
                    <w:r w:rsidRPr="00650A05">
                      <w:rPr>
                        <w:rFonts w:ascii="Copperplate Gothic Bold" w:hAnsi="Copperplate Gothic Bold"/>
                        <w:sz w:val="12"/>
                      </w:rPr>
                      <w:t>I</w:t>
                    </w:r>
                    <w:r w:rsidRPr="00650A05">
                      <w:rPr>
                        <w:rFonts w:ascii="Copperplate Gothic Bold" w:hAnsi="Copperplate Gothic Bold"/>
                        <w:smallCaps/>
                        <w:sz w:val="12"/>
                      </w:rPr>
                      <w:t>taly</w:t>
                    </w:r>
                    <w:r w:rsidRPr="00650A05">
                      <w:rPr>
                        <w:rFonts w:ascii="Times New Roman" w:hAnsi="Times New Roman"/>
                        <w:spacing w:val="40"/>
                        <w:sz w:val="12"/>
                      </w:rPr>
                      <w:t xml:space="preserve"> </w:t>
                    </w:r>
                    <w:r w:rsidR="00092705" w:rsidRPr="00092705">
                      <w:rPr>
                        <w:rFonts w:ascii="Copperplate Gothic Bold" w:hAnsi="Copperplate Gothic Bold"/>
                        <w:sz w:val="12"/>
                      </w:rPr>
                      <w:t>T</w:t>
                    </w:r>
                    <w:r w:rsidR="00092705" w:rsidRPr="00092705">
                      <w:rPr>
                        <w:sz w:val="12"/>
                      </w:rPr>
                      <w:t>Ā</w:t>
                    </w:r>
                    <w:r w:rsidR="00092705" w:rsidRPr="00092705">
                      <w:rPr>
                        <w:rFonts w:ascii="Copperplate Gothic Bold" w:hAnsi="Copperplate Gothic Bold"/>
                        <w:sz w:val="12"/>
                      </w:rPr>
                      <w:t>LR</w:t>
                    </w:r>
                    <w:r w:rsidR="00092705" w:rsidRPr="00092705">
                      <w:rPr>
                        <w:rFonts w:ascii="Copperplate Gothic Bold" w:hAnsi="Copperplate Gothic Bold"/>
                        <w:sz w:val="12"/>
                      </w:rPr>
                      <w:t xml:space="preserve"> </w:t>
                    </w:r>
                    <w:r w:rsidRPr="00650A05">
                      <w:rPr>
                        <w:rFonts w:ascii="Copperplate Gothic Bold" w:hAnsi="Copperplate Gothic Bold"/>
                        <w:sz w:val="12"/>
                      </w:rPr>
                      <w:t>0521/957111</w:t>
                    </w:r>
                    <w:r w:rsidRPr="00650A05">
                      <w:rPr>
                        <w:rFonts w:ascii="Times New Roman" w:hAnsi="Times New Roman"/>
                        <w:sz w:val="12"/>
                      </w:rPr>
                      <w:t xml:space="preserve"> </w:t>
                    </w:r>
                    <w:r w:rsidRPr="00650A05">
                      <w:rPr>
                        <w:rFonts w:ascii="Copperplate Gothic Bold" w:hAnsi="Copperplate Gothic Bold"/>
                        <w:smallCaps/>
                        <w:sz w:val="12"/>
                      </w:rPr>
                      <w:t>fa</w:t>
                    </w:r>
                    <w:r w:rsidR="00092705">
                      <w:rPr>
                        <w:rFonts w:ascii="Copperplate Gothic Bold" w:hAnsi="Copperplate Gothic Bold"/>
                        <w:smallCaps/>
                        <w:sz w:val="12"/>
                      </w:rPr>
                      <w:t>KSS</w:t>
                    </w:r>
                    <w:r w:rsidRPr="00650A05">
                      <w:rPr>
                        <w:rFonts w:ascii="Times New Roman" w:hAnsi="Times New Roman"/>
                        <w:sz w:val="12"/>
                      </w:rPr>
                      <w:t xml:space="preserve"> </w:t>
                    </w:r>
                    <w:r w:rsidRPr="00650A05">
                      <w:rPr>
                        <w:rFonts w:ascii="Copperplate Gothic Bold" w:hAnsi="Copperplate Gothic Bold"/>
                        <w:sz w:val="12"/>
                      </w:rPr>
                      <w:t>0521/957195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234E" w14:textId="77777777" w:rsidR="00384E12" w:rsidRPr="00650A05" w:rsidRDefault="00384E12">
      <w:r w:rsidRPr="00650A05">
        <w:separator/>
      </w:r>
    </w:p>
  </w:footnote>
  <w:footnote w:type="continuationSeparator" w:id="0">
    <w:p w14:paraId="2112C66D" w14:textId="77777777" w:rsidR="00384E12" w:rsidRPr="00650A05" w:rsidRDefault="00384E12">
      <w:r w:rsidRPr="00650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323B" w14:textId="03423412" w:rsidR="00831223" w:rsidRPr="00650A05" w:rsidRDefault="009129A2">
    <w:pPr>
      <w:pStyle w:val="BodyText"/>
      <w:spacing w:line="14" w:lineRule="auto"/>
    </w:pPr>
    <w:r w:rsidRPr="00650A05">
      <w:rPr>
        <w:noProof/>
      </w:rPr>
      <mc:AlternateContent>
        <mc:Choice Requires="wps">
          <w:drawing>
            <wp:anchor distT="0" distB="0" distL="0" distR="0" simplePos="0" relativeHeight="251639808" behindDoc="1" locked="0" layoutInCell="1" allowOverlap="1" wp14:anchorId="14C1C8B3" wp14:editId="2B790491">
              <wp:simplePos x="0" y="0"/>
              <wp:positionH relativeFrom="page">
                <wp:posOffset>3504565</wp:posOffset>
              </wp:positionH>
              <wp:positionV relativeFrom="page">
                <wp:posOffset>152400</wp:posOffset>
              </wp:positionV>
              <wp:extent cx="3819525" cy="1238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1238250"/>
                      </a:xfrm>
                      <a:prstGeom prst="rect">
                        <a:avLst/>
                      </a:prstGeom>
                    </wps:spPr>
                    <wps:txbx>
                      <w:txbxContent>
                        <w:p w14:paraId="503D6418" w14:textId="77777777" w:rsidR="009129A2" w:rsidRPr="00650A05" w:rsidRDefault="009129A2" w:rsidP="009129A2">
                          <w:pPr>
                            <w:spacing w:before="20"/>
                            <w:ind w:left="20"/>
                            <w:rPr>
                              <w:rFonts w:ascii="Copperplate Gothic Bold" w:hAnsi="Copperplate Gothic Bold"/>
                              <w:b/>
                              <w:sz w:val="28"/>
                            </w:rPr>
                          </w:pPr>
                          <w:r w:rsidRPr="00650A05">
                            <w:rPr>
                              <w:rFonts w:ascii="Copperplate Gothic Bold" w:hAnsi="Copperplate Gothic Bold"/>
                              <w:b/>
                              <w:w w:val="105"/>
                              <w:sz w:val="28"/>
                            </w:rPr>
                            <w:t>M</w:t>
                          </w:r>
                          <w:r w:rsidRPr="00650A05">
                            <w:rPr>
                              <w:rFonts w:ascii="Copperplate Gothic Bold" w:hAnsi="Copperplate Gothic Bold"/>
                              <w:b/>
                              <w:smallCaps/>
                              <w:w w:val="105"/>
                              <w:sz w:val="28"/>
                            </w:rPr>
                            <w:t>ATERI</w:t>
                          </w:r>
                          <w:r w:rsidRPr="00650A05">
                            <w:rPr>
                              <w:b/>
                              <w:smallCaps/>
                              <w:w w:val="105"/>
                              <w:sz w:val="28"/>
                            </w:rPr>
                            <w:t>Ā</w:t>
                          </w:r>
                          <w:r w:rsidRPr="00650A05">
                            <w:rPr>
                              <w:rFonts w:ascii="Copperplate Gothic Bold" w:hAnsi="Copperplate Gothic Bold"/>
                              <w:b/>
                              <w:smallCaps/>
                              <w:w w:val="105"/>
                              <w:sz w:val="28"/>
                            </w:rPr>
                            <w:t>LA</w:t>
                          </w:r>
                          <w:r w:rsidRPr="00650A05">
                            <w:rPr>
                              <w:rFonts w:ascii="Copperplate Gothic Bold" w:hAnsi="Copperplate Gothic Bold"/>
                              <w:b/>
                              <w:spacing w:val="-1"/>
                              <w:w w:val="105"/>
                              <w:sz w:val="28"/>
                            </w:rPr>
                            <w:t xml:space="preserve"> </w:t>
                          </w:r>
                          <w:r w:rsidRPr="00650A05">
                            <w:rPr>
                              <w:rFonts w:ascii="Copperplate Gothic Bold" w:hAnsi="Copperplate Gothic Bold"/>
                              <w:b/>
                              <w:bCs/>
                              <w:w w:val="105"/>
                              <w:sz w:val="28"/>
                            </w:rPr>
                            <w:t>DROŠ</w:t>
                          </w:r>
                          <w:r w:rsidRPr="00650A05">
                            <w:rPr>
                              <w:b/>
                              <w:bCs/>
                              <w:w w:val="105"/>
                              <w:sz w:val="28"/>
                            </w:rPr>
                            <w:t>Ī</w:t>
                          </w:r>
                          <w:r w:rsidRPr="00650A05">
                            <w:rPr>
                              <w:rFonts w:ascii="Copperplate Gothic Bold" w:hAnsi="Copperplate Gothic Bold"/>
                              <w:b/>
                              <w:bCs/>
                              <w:w w:val="105"/>
                              <w:sz w:val="28"/>
                            </w:rPr>
                            <w:t>BAS DATU LAPA</w:t>
                          </w:r>
                        </w:p>
                        <w:p w14:paraId="5E35CBBA" w14:textId="77777777" w:rsidR="009129A2" w:rsidRPr="00650A05" w:rsidRDefault="009129A2" w:rsidP="009129A2">
                          <w:pPr>
                            <w:spacing w:before="4" w:line="213" w:lineRule="auto"/>
                            <w:ind w:left="20"/>
                            <w:rPr>
                              <w:rFonts w:ascii="Copperplate Gothic Bold"/>
                              <w:b/>
                              <w:sz w:val="14"/>
                            </w:rPr>
                          </w:pPr>
                          <w:r w:rsidRPr="00650A05">
                            <w:rPr>
                              <w:rFonts w:ascii="Copperplate Gothic Bold"/>
                              <w:b/>
                              <w:w w:val="105"/>
                              <w:sz w:val="14"/>
                            </w:rPr>
                            <w:t>SASKA</w:t>
                          </w:r>
                          <w:r w:rsidRPr="00650A05">
                            <w:rPr>
                              <w:rFonts w:ascii="Copperplate Gothic Bold"/>
                              <w:b/>
                              <w:w w:val="105"/>
                              <w:sz w:val="14"/>
                            </w:rPr>
                            <w:t>ŅĀ</w:t>
                          </w:r>
                          <w:r w:rsidRPr="00650A05">
                            <w:rPr>
                              <w:rFonts w:ascii="Copperplate Gothic Bold"/>
                              <w:b/>
                              <w:w w:val="105"/>
                              <w:sz w:val="14"/>
                            </w:rPr>
                            <w:t xml:space="preserve"> AR REGULAS (EK) Nr. 1272/2008 31. PANTU UN KOMISIJAS 2020. GADA 18. J</w:t>
                          </w:r>
                          <w:r w:rsidRPr="00650A05">
                            <w:rPr>
                              <w:rFonts w:ascii="Copperplate Gothic Bold"/>
                              <w:b/>
                              <w:w w:val="105"/>
                              <w:sz w:val="14"/>
                            </w:rPr>
                            <w:t>Ū</w:t>
                          </w:r>
                          <w:r w:rsidRPr="00650A05">
                            <w:rPr>
                              <w:rFonts w:ascii="Copperplate Gothic Bold"/>
                              <w:b/>
                              <w:w w:val="105"/>
                              <w:sz w:val="14"/>
                            </w:rPr>
                            <w:t>NIJA REGULU (ES) 2020/878,</w:t>
                          </w:r>
                          <w:r w:rsidRPr="00650A05">
                            <w:rPr>
                              <w:rFonts w:ascii="Copperplate Gothic Bold"/>
                              <w:b/>
                              <w:w w:val="105"/>
                              <w:sz w:val="14"/>
                            </w:rPr>
                            <w:br/>
                            <w:t xml:space="preserve">AR KURU GROZA EIROPAS PARLAMENTA UN PADOMES REGULU (EK) Nr. 1907/2006 PAR </w:t>
                          </w:r>
                          <w:r w:rsidRPr="00650A05">
                            <w:rPr>
                              <w:rFonts w:ascii="Copperplate Gothic Bold"/>
                              <w:b/>
                              <w:w w:val="105"/>
                              <w:sz w:val="14"/>
                            </w:rPr>
                            <w:t>ĶĪ</w:t>
                          </w:r>
                          <w:r w:rsidRPr="00650A05">
                            <w:rPr>
                              <w:rFonts w:ascii="Copperplate Gothic Bold"/>
                              <w:b/>
                              <w:w w:val="105"/>
                              <w:sz w:val="14"/>
                            </w:rPr>
                            <w:t>MISKO VIELU RE</w:t>
                          </w:r>
                          <w:r w:rsidRPr="00650A05">
                            <w:rPr>
                              <w:rFonts w:ascii="Copperplate Gothic Bold"/>
                              <w:b/>
                              <w:w w:val="105"/>
                              <w:sz w:val="14"/>
                            </w:rPr>
                            <w:t>Ģ</w:t>
                          </w:r>
                          <w:r w:rsidRPr="00650A05">
                            <w:rPr>
                              <w:rFonts w:ascii="Copperplate Gothic Bold"/>
                              <w:b/>
                              <w:w w:val="105"/>
                              <w:sz w:val="14"/>
                            </w:rPr>
                            <w:t>ISTR</w:t>
                          </w:r>
                          <w:r w:rsidRPr="00650A05">
                            <w:rPr>
                              <w:rFonts w:ascii="Copperplate Gothic Bold"/>
                              <w:b/>
                              <w:w w:val="105"/>
                              <w:sz w:val="14"/>
                            </w:rPr>
                            <w:t>Ā</w:t>
                          </w:r>
                          <w:r w:rsidRPr="00650A05">
                            <w:rPr>
                              <w:rFonts w:ascii="Copperplate Gothic Bold"/>
                              <w:b/>
                              <w:w w:val="105"/>
                              <w:sz w:val="14"/>
                            </w:rPr>
                            <w:t>CIJU, NOV</w:t>
                          </w:r>
                          <w:r w:rsidRPr="00650A05">
                            <w:rPr>
                              <w:rFonts w:ascii="Copperplate Gothic Bold"/>
                              <w:b/>
                              <w:w w:val="105"/>
                              <w:sz w:val="14"/>
                            </w:rPr>
                            <w:t>Ē</w:t>
                          </w:r>
                          <w:r w:rsidRPr="00650A05">
                            <w:rPr>
                              <w:rFonts w:ascii="Copperplate Gothic Bold"/>
                              <w:b/>
                              <w:w w:val="105"/>
                              <w:sz w:val="14"/>
                            </w:rPr>
                            <w:t>RT</w:t>
                          </w:r>
                          <w:r w:rsidRPr="00650A05">
                            <w:rPr>
                              <w:rFonts w:ascii="Copperplate Gothic Bold"/>
                              <w:b/>
                              <w:w w:val="105"/>
                              <w:sz w:val="14"/>
                            </w:rPr>
                            <w:t>ĒŠ</w:t>
                          </w:r>
                          <w:r w:rsidRPr="00650A05">
                            <w:rPr>
                              <w:rFonts w:ascii="Copperplate Gothic Bold"/>
                              <w:b/>
                              <w:w w:val="105"/>
                              <w:sz w:val="14"/>
                            </w:rPr>
                            <w:t>ANU, AT</w:t>
                          </w:r>
                          <w:r w:rsidRPr="00650A05">
                            <w:rPr>
                              <w:rFonts w:ascii="Copperplate Gothic Bold"/>
                              <w:b/>
                              <w:w w:val="105"/>
                              <w:sz w:val="14"/>
                            </w:rPr>
                            <w:t>Ļ</w:t>
                          </w:r>
                          <w:r w:rsidRPr="00650A05">
                            <w:rPr>
                              <w:rFonts w:ascii="Copperplate Gothic Bold"/>
                              <w:b/>
                              <w:w w:val="105"/>
                              <w:sz w:val="14"/>
                            </w:rPr>
                            <w:t>AUJU PIE</w:t>
                          </w:r>
                          <w:r w:rsidRPr="00650A05">
                            <w:rPr>
                              <w:rFonts w:ascii="Copperplate Gothic Bold"/>
                              <w:b/>
                              <w:w w:val="105"/>
                              <w:sz w:val="14"/>
                            </w:rPr>
                            <w:t>ŠĶ</w:t>
                          </w:r>
                          <w:r w:rsidRPr="00650A05">
                            <w:rPr>
                              <w:rFonts w:ascii="Copperplate Gothic Bold"/>
                              <w:b/>
                              <w:w w:val="105"/>
                              <w:sz w:val="14"/>
                            </w:rPr>
                            <w:t>IR</w:t>
                          </w:r>
                          <w:r w:rsidRPr="00650A05">
                            <w:rPr>
                              <w:rFonts w:ascii="Copperplate Gothic Bold"/>
                              <w:b/>
                              <w:w w:val="105"/>
                              <w:sz w:val="14"/>
                            </w:rPr>
                            <w:t>Š</w:t>
                          </w:r>
                          <w:r w:rsidRPr="00650A05">
                            <w:rPr>
                              <w:rFonts w:ascii="Copperplate Gothic Bold"/>
                              <w:b/>
                              <w:w w:val="105"/>
                              <w:sz w:val="14"/>
                            </w:rPr>
                            <w:t>ANU UN IEROBE</w:t>
                          </w:r>
                          <w:r w:rsidRPr="00650A05">
                            <w:rPr>
                              <w:rFonts w:ascii="Copperplate Gothic Bold"/>
                              <w:b/>
                              <w:w w:val="105"/>
                              <w:sz w:val="14"/>
                            </w:rPr>
                            <w:t>Ž</w:t>
                          </w:r>
                          <w:r w:rsidRPr="00650A05">
                            <w:rPr>
                              <w:rFonts w:ascii="Copperplate Gothic Bold"/>
                              <w:b/>
                              <w:w w:val="105"/>
                              <w:sz w:val="14"/>
                            </w:rPr>
                            <w:t>O</w:t>
                          </w:r>
                          <w:r w:rsidRPr="00650A05">
                            <w:rPr>
                              <w:rFonts w:ascii="Copperplate Gothic Bold"/>
                              <w:b/>
                              <w:w w:val="105"/>
                              <w:sz w:val="14"/>
                            </w:rPr>
                            <w:t>Š</w:t>
                          </w:r>
                          <w:r w:rsidRPr="00650A05">
                            <w:rPr>
                              <w:rFonts w:ascii="Copperplate Gothic Bold"/>
                              <w:b/>
                              <w:w w:val="105"/>
                              <w:sz w:val="14"/>
                            </w:rPr>
                            <w:t>ANU (REACH).</w:t>
                          </w:r>
                        </w:p>
                        <w:p w14:paraId="50D584B2" w14:textId="77777777" w:rsidR="009129A2" w:rsidRPr="00650A05" w:rsidRDefault="009129A2" w:rsidP="009129A2">
                          <w:pPr>
                            <w:pStyle w:val="BodyText"/>
                            <w:spacing w:before="7"/>
                            <w:rPr>
                              <w:rFonts w:ascii="Copperplate Gothic Bold"/>
                              <w:b/>
                              <w:sz w:val="11"/>
                            </w:rPr>
                          </w:pPr>
                        </w:p>
                        <w:p w14:paraId="5D8B70DF" w14:textId="1ED66459" w:rsidR="00831223" w:rsidRPr="00650A05" w:rsidRDefault="009129A2" w:rsidP="009129A2">
                          <w:pPr>
                            <w:ind w:left="20"/>
                            <w:rPr>
                              <w:rFonts w:ascii="Copperplate Gothic Bold" w:hAnsi="Copperplate Gothic Bold"/>
                              <w:sz w:val="14"/>
                            </w:rPr>
                          </w:pPr>
                          <w:r w:rsidRPr="00650A05">
                            <w:rPr>
                              <w:rFonts w:ascii="Copperplate Gothic Bold" w:hAnsi="Copperplate Gothic Bold"/>
                              <w:b/>
                              <w:w w:val="105"/>
                              <w:sz w:val="14"/>
                            </w:rPr>
                            <w:t>(pirm</w:t>
                          </w:r>
                          <w:r w:rsidRPr="00650A05">
                            <w:rPr>
                              <w:b/>
                              <w:w w:val="105"/>
                              <w:sz w:val="14"/>
                            </w:rPr>
                            <w:t>ā</w:t>
                          </w:r>
                          <w:r w:rsidRPr="00650A05">
                            <w:rPr>
                              <w:rFonts w:ascii="Copperplate Gothic Bold" w:hAnsi="Copperplate Gothic Bold"/>
                              <w:b/>
                              <w:w w:val="105"/>
                              <w:sz w:val="14"/>
                            </w:rPr>
                            <w:t>s sagatavo</w:t>
                          </w:r>
                          <w:r w:rsidRPr="00650A05">
                            <w:rPr>
                              <w:rFonts w:ascii="Copperplate Gothic Bold" w:hAnsi="Copperplate Gothic Bold" w:cs="Copperplate Gothic Bold"/>
                              <w:b/>
                              <w:w w:val="105"/>
                              <w:sz w:val="14"/>
                            </w:rPr>
                            <w:t>š</w:t>
                          </w:r>
                          <w:r w:rsidRPr="00650A05">
                            <w:rPr>
                              <w:rFonts w:ascii="Copperplate Gothic Bold" w:hAnsi="Copperplate Gothic Bold"/>
                              <w:b/>
                              <w:w w:val="105"/>
                              <w:sz w:val="14"/>
                            </w:rPr>
                            <w:t>anas datums: 2003. gada janv</w:t>
                          </w:r>
                          <w:r w:rsidRPr="00650A05">
                            <w:rPr>
                              <w:b/>
                              <w:w w:val="105"/>
                              <w:sz w:val="14"/>
                            </w:rPr>
                            <w:t>ā</w:t>
                          </w:r>
                          <w:r w:rsidRPr="00650A05">
                            <w:rPr>
                              <w:rFonts w:ascii="Copperplate Gothic Bold" w:hAnsi="Copperplate Gothic Bold"/>
                              <w:b/>
                              <w:w w:val="105"/>
                              <w:sz w:val="14"/>
                            </w:rPr>
                            <w:t>ris; atjaunin</w:t>
                          </w:r>
                          <w:r w:rsidRPr="00650A05">
                            <w:rPr>
                              <w:b/>
                              <w:w w:val="105"/>
                              <w:sz w:val="14"/>
                            </w:rPr>
                            <w:t>ā</w:t>
                          </w:r>
                          <w:r w:rsidRPr="00650A05">
                            <w:rPr>
                              <w:rFonts w:ascii="Copperplate Gothic Bold" w:hAnsi="Copperplate Gothic Bold"/>
                              <w:b/>
                              <w:w w:val="105"/>
                              <w:sz w:val="14"/>
                            </w:rPr>
                            <w:t xml:space="preserve">tais izdevums: XVI </w:t>
                          </w:r>
                          <w:r w:rsidRPr="00650A05">
                            <w:rPr>
                              <w:rFonts w:ascii="Copperplate Gothic Bold" w:hAnsi="Copperplate Gothic Bold" w:cs="Copperplate Gothic Bold"/>
                              <w:b/>
                              <w:w w:val="105"/>
                              <w:sz w:val="14"/>
                            </w:rPr>
                            <w:t>–</w:t>
                          </w:r>
                          <w:r w:rsidRPr="00650A05">
                            <w:rPr>
                              <w:rFonts w:ascii="Copperplate Gothic Bold" w:hAnsi="Copperplate Gothic Bold"/>
                              <w:b/>
                              <w:w w:val="105"/>
                              <w:sz w:val="14"/>
                            </w:rPr>
                            <w:t xml:space="preserve"> 2023. gada janv</w:t>
                          </w:r>
                          <w:r w:rsidRPr="00650A05">
                            <w:rPr>
                              <w:b/>
                              <w:w w:val="105"/>
                              <w:sz w:val="14"/>
                            </w:rPr>
                            <w:t>ā</w:t>
                          </w:r>
                          <w:r w:rsidRPr="00650A05">
                            <w:rPr>
                              <w:rFonts w:ascii="Copperplate Gothic Bold" w:hAnsi="Copperplate Gothic Bold"/>
                              <w:b/>
                              <w:w w:val="105"/>
                              <w:sz w:val="14"/>
                            </w:rPr>
                            <w:t>ris)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C1C8B3" id="_x0000_t202" coordsize="21600,21600" o:spt="202" path="m,l,21600r21600,l21600,xe">
              <v:stroke joinstyle="miter"/>
              <v:path gradientshapeok="t" o:connecttype="rect"/>
            </v:shapetype>
            <v:shape id="Textbox 2" o:spid="_x0000_s1042" type="#_x0000_t202" style="position:absolute;margin-left:275.95pt;margin-top:12pt;width:300.75pt;height:97.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" filled="f" stroked="f">
              <v:textbox inset="0,0,0,0">
                <w:txbxContent>
                  <w:p w14:paraId="503D6418" w14:textId="77777777" w:rsidR="009129A2" w:rsidRPr="00650A05" w:rsidRDefault="009129A2" w:rsidP="009129A2">
                    <w:pPr>
                      <w:spacing w:before="20"/>
                      <w:ind w:left="20"/>
                      <w:rPr>
                        <w:rFonts w:ascii="Copperplate Gothic Bold" w:hAnsi="Copperplate Gothic Bold"/>
                        <w:b/>
                        <w:sz w:val="28"/>
                      </w:rPr>
                    </w:pPr>
                    <w:r w:rsidRPr="00650A05">
                      <w:rPr>
                        <w:rFonts w:ascii="Copperplate Gothic Bold" w:hAnsi="Copperplate Gothic Bold"/>
                        <w:b/>
                        <w:w w:val="105"/>
                        <w:sz w:val="28"/>
                      </w:rPr>
                      <w:t>M</w:t>
                    </w:r>
                    <w:r w:rsidRPr="00650A05">
                      <w:rPr>
                        <w:rFonts w:ascii="Copperplate Gothic Bold" w:hAnsi="Copperplate Gothic Bold"/>
                        <w:b/>
                        <w:smallCaps/>
                        <w:w w:val="105"/>
                        <w:sz w:val="28"/>
                      </w:rPr>
                      <w:t>ATERI</w:t>
                    </w:r>
                    <w:r w:rsidRPr="00650A05">
                      <w:rPr>
                        <w:b/>
                        <w:smallCaps/>
                        <w:w w:val="105"/>
                        <w:sz w:val="28"/>
                      </w:rPr>
                      <w:t>Ā</w:t>
                    </w:r>
                    <w:r w:rsidRPr="00650A05">
                      <w:rPr>
                        <w:rFonts w:ascii="Copperplate Gothic Bold" w:hAnsi="Copperplate Gothic Bold"/>
                        <w:b/>
                        <w:smallCaps/>
                        <w:w w:val="105"/>
                        <w:sz w:val="28"/>
                      </w:rPr>
                      <w:t>LA</w:t>
                    </w:r>
                    <w:r w:rsidRPr="00650A05">
                      <w:rPr>
                        <w:rFonts w:ascii="Copperplate Gothic Bold" w:hAnsi="Copperplate Gothic Bold"/>
                        <w:b/>
                        <w:spacing w:val="-1"/>
                        <w:w w:val="105"/>
                        <w:sz w:val="28"/>
                      </w:rPr>
                      <w:t xml:space="preserve"> </w:t>
                    </w:r>
                    <w:r w:rsidRPr="00650A05">
                      <w:rPr>
                        <w:rFonts w:ascii="Copperplate Gothic Bold" w:hAnsi="Copperplate Gothic Bold"/>
                        <w:b/>
                        <w:bCs/>
                        <w:w w:val="105"/>
                        <w:sz w:val="28"/>
                      </w:rPr>
                      <w:t>DROŠ</w:t>
                    </w:r>
                    <w:r w:rsidRPr="00650A05">
                      <w:rPr>
                        <w:b/>
                        <w:bCs/>
                        <w:w w:val="105"/>
                        <w:sz w:val="28"/>
                      </w:rPr>
                      <w:t>Ī</w:t>
                    </w:r>
                    <w:r w:rsidRPr="00650A05">
                      <w:rPr>
                        <w:rFonts w:ascii="Copperplate Gothic Bold" w:hAnsi="Copperplate Gothic Bold"/>
                        <w:b/>
                        <w:bCs/>
                        <w:w w:val="105"/>
                        <w:sz w:val="28"/>
                      </w:rPr>
                      <w:t>BAS DATU LAPA</w:t>
                    </w:r>
                  </w:p>
                  <w:p w14:paraId="5E35CBBA" w14:textId="77777777" w:rsidR="009129A2" w:rsidRPr="00650A05" w:rsidRDefault="009129A2" w:rsidP="009129A2">
                    <w:pPr>
                      <w:spacing w:before="4" w:line="213" w:lineRule="auto"/>
                      <w:ind w:left="20"/>
                      <w:rPr>
                        <w:rFonts w:ascii="Copperplate Gothic Bold"/>
                        <w:b/>
                        <w:sz w:val="14"/>
                      </w:rPr>
                    </w:pPr>
                    <w:r w:rsidRPr="00650A05">
                      <w:rPr>
                        <w:rFonts w:ascii="Copperplate Gothic Bold"/>
                        <w:b/>
                        <w:w w:val="105"/>
                        <w:sz w:val="14"/>
                      </w:rPr>
                      <w:t>SASKA</w:t>
                    </w:r>
                    <w:r w:rsidRPr="00650A05">
                      <w:rPr>
                        <w:rFonts w:ascii="Copperplate Gothic Bold"/>
                        <w:b/>
                        <w:w w:val="105"/>
                        <w:sz w:val="14"/>
                      </w:rPr>
                      <w:t>ŅĀ</w:t>
                    </w:r>
                    <w:r w:rsidRPr="00650A05">
                      <w:rPr>
                        <w:rFonts w:ascii="Copperplate Gothic Bold"/>
                        <w:b/>
                        <w:w w:val="105"/>
                        <w:sz w:val="14"/>
                      </w:rPr>
                      <w:t xml:space="preserve"> AR REGULAS (EK) Nr. 1272/2008 31. PANTU UN KOMISIJAS 2020. GADA 18. J</w:t>
                    </w:r>
                    <w:r w:rsidRPr="00650A05">
                      <w:rPr>
                        <w:rFonts w:ascii="Copperplate Gothic Bold"/>
                        <w:b/>
                        <w:w w:val="105"/>
                        <w:sz w:val="14"/>
                      </w:rPr>
                      <w:t>Ū</w:t>
                    </w:r>
                    <w:r w:rsidRPr="00650A05">
                      <w:rPr>
                        <w:rFonts w:ascii="Copperplate Gothic Bold"/>
                        <w:b/>
                        <w:w w:val="105"/>
                        <w:sz w:val="14"/>
                      </w:rPr>
                      <w:t>NIJA REGULU (ES) 2020/878,</w:t>
                    </w:r>
                    <w:r w:rsidRPr="00650A05">
                      <w:rPr>
                        <w:rFonts w:ascii="Copperplate Gothic Bold"/>
                        <w:b/>
                        <w:w w:val="105"/>
                        <w:sz w:val="14"/>
                      </w:rPr>
                      <w:br/>
                      <w:t xml:space="preserve">AR KURU GROZA EIROPAS PARLAMENTA UN PADOMES REGULU (EK) Nr. 1907/2006 PAR </w:t>
                    </w:r>
                    <w:r w:rsidRPr="00650A05">
                      <w:rPr>
                        <w:rFonts w:ascii="Copperplate Gothic Bold"/>
                        <w:b/>
                        <w:w w:val="105"/>
                        <w:sz w:val="14"/>
                      </w:rPr>
                      <w:t>ĶĪ</w:t>
                    </w:r>
                    <w:r w:rsidRPr="00650A05">
                      <w:rPr>
                        <w:rFonts w:ascii="Copperplate Gothic Bold"/>
                        <w:b/>
                        <w:w w:val="105"/>
                        <w:sz w:val="14"/>
                      </w:rPr>
                      <w:t>MISKO VIELU RE</w:t>
                    </w:r>
                    <w:r w:rsidRPr="00650A05">
                      <w:rPr>
                        <w:rFonts w:ascii="Copperplate Gothic Bold"/>
                        <w:b/>
                        <w:w w:val="105"/>
                        <w:sz w:val="14"/>
                      </w:rPr>
                      <w:t>Ģ</w:t>
                    </w:r>
                    <w:r w:rsidRPr="00650A05">
                      <w:rPr>
                        <w:rFonts w:ascii="Copperplate Gothic Bold"/>
                        <w:b/>
                        <w:w w:val="105"/>
                        <w:sz w:val="14"/>
                      </w:rPr>
                      <w:t>ISTR</w:t>
                    </w:r>
                    <w:r w:rsidRPr="00650A05">
                      <w:rPr>
                        <w:rFonts w:ascii="Copperplate Gothic Bold"/>
                        <w:b/>
                        <w:w w:val="105"/>
                        <w:sz w:val="14"/>
                      </w:rPr>
                      <w:t>Ā</w:t>
                    </w:r>
                    <w:r w:rsidRPr="00650A05">
                      <w:rPr>
                        <w:rFonts w:ascii="Copperplate Gothic Bold"/>
                        <w:b/>
                        <w:w w:val="105"/>
                        <w:sz w:val="14"/>
                      </w:rPr>
                      <w:t>CIJU, NOV</w:t>
                    </w:r>
                    <w:r w:rsidRPr="00650A05">
                      <w:rPr>
                        <w:rFonts w:ascii="Copperplate Gothic Bold"/>
                        <w:b/>
                        <w:w w:val="105"/>
                        <w:sz w:val="14"/>
                      </w:rPr>
                      <w:t>Ē</w:t>
                    </w:r>
                    <w:r w:rsidRPr="00650A05">
                      <w:rPr>
                        <w:rFonts w:ascii="Copperplate Gothic Bold"/>
                        <w:b/>
                        <w:w w:val="105"/>
                        <w:sz w:val="14"/>
                      </w:rPr>
                      <w:t>RT</w:t>
                    </w:r>
                    <w:r w:rsidRPr="00650A05">
                      <w:rPr>
                        <w:rFonts w:ascii="Copperplate Gothic Bold"/>
                        <w:b/>
                        <w:w w:val="105"/>
                        <w:sz w:val="14"/>
                      </w:rPr>
                      <w:t>ĒŠ</w:t>
                    </w:r>
                    <w:r w:rsidRPr="00650A05">
                      <w:rPr>
                        <w:rFonts w:ascii="Copperplate Gothic Bold"/>
                        <w:b/>
                        <w:w w:val="105"/>
                        <w:sz w:val="14"/>
                      </w:rPr>
                      <w:t>ANU, AT</w:t>
                    </w:r>
                    <w:r w:rsidRPr="00650A05">
                      <w:rPr>
                        <w:rFonts w:ascii="Copperplate Gothic Bold"/>
                        <w:b/>
                        <w:w w:val="105"/>
                        <w:sz w:val="14"/>
                      </w:rPr>
                      <w:t>Ļ</w:t>
                    </w:r>
                    <w:r w:rsidRPr="00650A05">
                      <w:rPr>
                        <w:rFonts w:ascii="Copperplate Gothic Bold"/>
                        <w:b/>
                        <w:w w:val="105"/>
                        <w:sz w:val="14"/>
                      </w:rPr>
                      <w:t>AUJU PIE</w:t>
                    </w:r>
                    <w:r w:rsidRPr="00650A05">
                      <w:rPr>
                        <w:rFonts w:ascii="Copperplate Gothic Bold"/>
                        <w:b/>
                        <w:w w:val="105"/>
                        <w:sz w:val="14"/>
                      </w:rPr>
                      <w:t>ŠĶ</w:t>
                    </w:r>
                    <w:r w:rsidRPr="00650A05">
                      <w:rPr>
                        <w:rFonts w:ascii="Copperplate Gothic Bold"/>
                        <w:b/>
                        <w:w w:val="105"/>
                        <w:sz w:val="14"/>
                      </w:rPr>
                      <w:t>IR</w:t>
                    </w:r>
                    <w:r w:rsidRPr="00650A05">
                      <w:rPr>
                        <w:rFonts w:ascii="Copperplate Gothic Bold"/>
                        <w:b/>
                        <w:w w:val="105"/>
                        <w:sz w:val="14"/>
                      </w:rPr>
                      <w:t>Š</w:t>
                    </w:r>
                    <w:r w:rsidRPr="00650A05">
                      <w:rPr>
                        <w:rFonts w:ascii="Copperplate Gothic Bold"/>
                        <w:b/>
                        <w:w w:val="105"/>
                        <w:sz w:val="14"/>
                      </w:rPr>
                      <w:t>ANU UN IEROBE</w:t>
                    </w:r>
                    <w:r w:rsidRPr="00650A05">
                      <w:rPr>
                        <w:rFonts w:ascii="Copperplate Gothic Bold"/>
                        <w:b/>
                        <w:w w:val="105"/>
                        <w:sz w:val="14"/>
                      </w:rPr>
                      <w:t>Ž</w:t>
                    </w:r>
                    <w:r w:rsidRPr="00650A05">
                      <w:rPr>
                        <w:rFonts w:ascii="Copperplate Gothic Bold"/>
                        <w:b/>
                        <w:w w:val="105"/>
                        <w:sz w:val="14"/>
                      </w:rPr>
                      <w:t>O</w:t>
                    </w:r>
                    <w:r w:rsidRPr="00650A05">
                      <w:rPr>
                        <w:rFonts w:ascii="Copperplate Gothic Bold"/>
                        <w:b/>
                        <w:w w:val="105"/>
                        <w:sz w:val="14"/>
                      </w:rPr>
                      <w:t>Š</w:t>
                    </w:r>
                    <w:r w:rsidRPr="00650A05">
                      <w:rPr>
                        <w:rFonts w:ascii="Copperplate Gothic Bold"/>
                        <w:b/>
                        <w:w w:val="105"/>
                        <w:sz w:val="14"/>
                      </w:rPr>
                      <w:t>ANU (REACH).</w:t>
                    </w:r>
                  </w:p>
                  <w:p w14:paraId="50D584B2" w14:textId="77777777" w:rsidR="009129A2" w:rsidRPr="00650A05" w:rsidRDefault="009129A2" w:rsidP="009129A2">
                    <w:pPr>
                      <w:pStyle w:val="BodyText"/>
                      <w:spacing w:before="7"/>
                      <w:rPr>
                        <w:rFonts w:ascii="Copperplate Gothic Bold"/>
                        <w:b/>
                        <w:sz w:val="11"/>
                      </w:rPr>
                    </w:pPr>
                  </w:p>
                  <w:p w14:paraId="5D8B70DF" w14:textId="1ED66459" w:rsidR="00831223" w:rsidRPr="00650A05" w:rsidRDefault="009129A2" w:rsidP="009129A2">
                    <w:pPr>
                      <w:ind w:left="20"/>
                      <w:rPr>
                        <w:rFonts w:ascii="Copperplate Gothic Bold" w:hAnsi="Copperplate Gothic Bold"/>
                        <w:sz w:val="14"/>
                      </w:rPr>
                    </w:pPr>
                    <w:r w:rsidRPr="00650A05">
                      <w:rPr>
                        <w:rFonts w:ascii="Copperplate Gothic Bold" w:hAnsi="Copperplate Gothic Bold"/>
                        <w:b/>
                        <w:w w:val="105"/>
                        <w:sz w:val="14"/>
                      </w:rPr>
                      <w:t>(pirm</w:t>
                    </w:r>
                    <w:r w:rsidRPr="00650A05">
                      <w:rPr>
                        <w:b/>
                        <w:w w:val="105"/>
                        <w:sz w:val="14"/>
                      </w:rPr>
                      <w:t>ā</w:t>
                    </w:r>
                    <w:r w:rsidRPr="00650A05">
                      <w:rPr>
                        <w:rFonts w:ascii="Copperplate Gothic Bold" w:hAnsi="Copperplate Gothic Bold"/>
                        <w:b/>
                        <w:w w:val="105"/>
                        <w:sz w:val="14"/>
                      </w:rPr>
                      <w:t>s sagatavo</w:t>
                    </w:r>
                    <w:r w:rsidRPr="00650A05">
                      <w:rPr>
                        <w:rFonts w:ascii="Copperplate Gothic Bold" w:hAnsi="Copperplate Gothic Bold" w:cs="Copperplate Gothic Bold"/>
                        <w:b/>
                        <w:w w:val="105"/>
                        <w:sz w:val="14"/>
                      </w:rPr>
                      <w:t>š</w:t>
                    </w:r>
                    <w:r w:rsidRPr="00650A05">
                      <w:rPr>
                        <w:rFonts w:ascii="Copperplate Gothic Bold" w:hAnsi="Copperplate Gothic Bold"/>
                        <w:b/>
                        <w:w w:val="105"/>
                        <w:sz w:val="14"/>
                      </w:rPr>
                      <w:t>anas datums: 2003. gada janv</w:t>
                    </w:r>
                    <w:r w:rsidRPr="00650A05">
                      <w:rPr>
                        <w:b/>
                        <w:w w:val="105"/>
                        <w:sz w:val="14"/>
                      </w:rPr>
                      <w:t>ā</w:t>
                    </w:r>
                    <w:r w:rsidRPr="00650A05">
                      <w:rPr>
                        <w:rFonts w:ascii="Copperplate Gothic Bold" w:hAnsi="Copperplate Gothic Bold"/>
                        <w:b/>
                        <w:w w:val="105"/>
                        <w:sz w:val="14"/>
                      </w:rPr>
                      <w:t>ris; atjaunin</w:t>
                    </w:r>
                    <w:r w:rsidRPr="00650A05">
                      <w:rPr>
                        <w:b/>
                        <w:w w:val="105"/>
                        <w:sz w:val="14"/>
                      </w:rPr>
                      <w:t>ā</w:t>
                    </w:r>
                    <w:r w:rsidRPr="00650A05">
                      <w:rPr>
                        <w:rFonts w:ascii="Copperplate Gothic Bold" w:hAnsi="Copperplate Gothic Bold"/>
                        <w:b/>
                        <w:w w:val="105"/>
                        <w:sz w:val="14"/>
                      </w:rPr>
                      <w:t xml:space="preserve">tais izdevums: XVI </w:t>
                    </w:r>
                    <w:r w:rsidRPr="00650A05">
                      <w:rPr>
                        <w:rFonts w:ascii="Copperplate Gothic Bold" w:hAnsi="Copperplate Gothic Bold" w:cs="Copperplate Gothic Bold"/>
                        <w:b/>
                        <w:w w:val="105"/>
                        <w:sz w:val="14"/>
                      </w:rPr>
                      <w:t>–</w:t>
                    </w:r>
                    <w:r w:rsidRPr="00650A05">
                      <w:rPr>
                        <w:rFonts w:ascii="Copperplate Gothic Bold" w:hAnsi="Copperplate Gothic Bold"/>
                        <w:b/>
                        <w:w w:val="105"/>
                        <w:sz w:val="14"/>
                      </w:rPr>
                      <w:t xml:space="preserve"> 2023. gada janv</w:t>
                    </w:r>
                    <w:r w:rsidRPr="00650A05">
                      <w:rPr>
                        <w:b/>
                        <w:w w:val="105"/>
                        <w:sz w:val="14"/>
                      </w:rPr>
                      <w:t>ā</w:t>
                    </w:r>
                    <w:r w:rsidRPr="00650A05">
                      <w:rPr>
                        <w:rFonts w:ascii="Copperplate Gothic Bold" w:hAnsi="Copperplate Gothic Bold"/>
                        <w:b/>
                        <w:w w:val="105"/>
                        <w:sz w:val="14"/>
                      </w:rPr>
                      <w:t>ris)</w:t>
                    </w:r>
                  </w:p>
                </w:txbxContent>
              </v:textbox>
              <w10:wrap anchorx="page" anchory="page"/>
            </v:shape>
          </w:pict>
        </mc:Fallback>
      </mc:AlternateContent>
    </w:r>
    <w:r w:rsidRPr="00650A05">
      <w:rPr>
        <w:noProof/>
      </w:rPr>
      <w:drawing>
        <wp:anchor distT="0" distB="0" distL="0" distR="0" simplePos="0" relativeHeight="251636736" behindDoc="1" locked="0" layoutInCell="1" allowOverlap="1" wp14:anchorId="1936D59F" wp14:editId="591ED679">
          <wp:simplePos x="0" y="0"/>
          <wp:positionH relativeFrom="page">
            <wp:posOffset>347472</wp:posOffset>
          </wp:positionH>
          <wp:positionV relativeFrom="page">
            <wp:posOffset>473959</wp:posOffset>
          </wp:positionV>
          <wp:extent cx="2857775" cy="5137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57775" cy="5137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5E11" w14:textId="79B304E8" w:rsidR="00831223" w:rsidRPr="00650A05" w:rsidRDefault="00092705">
    <w:pPr>
      <w:pStyle w:val="BodyText"/>
      <w:spacing w:line="14" w:lineRule="auto"/>
    </w:pPr>
    <w:r w:rsidRPr="00650A05">
      <w:rPr>
        <w:noProof/>
      </w:rPr>
      <mc:AlternateContent>
        <mc:Choice Requires="wps">
          <w:drawing>
            <wp:anchor distT="0" distB="0" distL="0" distR="0" simplePos="0" relativeHeight="251648000" behindDoc="1" locked="0" layoutInCell="1" allowOverlap="1" wp14:anchorId="131FC1D8" wp14:editId="53534685">
              <wp:simplePos x="0" y="0"/>
              <wp:positionH relativeFrom="page">
                <wp:posOffset>3524250</wp:posOffset>
              </wp:positionH>
              <wp:positionV relativeFrom="page">
                <wp:posOffset>104775</wp:posOffset>
              </wp:positionV>
              <wp:extent cx="3552825" cy="11334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1133475"/>
                      </a:xfrm>
                      <a:prstGeom prst="rect">
                        <a:avLst/>
                      </a:prstGeom>
                    </wps:spPr>
                    <wps:txbx>
                      <w:txbxContent>
                        <w:p w14:paraId="262A8932" w14:textId="40E6DF8B" w:rsidR="00831223" w:rsidRPr="00650A05" w:rsidRDefault="00092705" w:rsidP="00092705">
                          <w:pPr>
                            <w:spacing w:before="20"/>
                            <w:rPr>
                              <w:rFonts w:ascii="Copperplate Gothic Bold"/>
                              <w:sz w:val="28"/>
                            </w:rPr>
                          </w:pPr>
                          <w:r w:rsidRPr="00092705">
                            <w:rPr>
                              <w:rFonts w:ascii="Copperplate Gothic Bold"/>
                              <w:w w:val="105"/>
                              <w:sz w:val="28"/>
                            </w:rPr>
                            <w:t>MATERI</w:t>
                          </w:r>
                          <w:r w:rsidRPr="00092705">
                            <w:rPr>
                              <w:rFonts w:ascii="Copperplate Gothic Bold"/>
                              <w:w w:val="105"/>
                              <w:sz w:val="28"/>
                            </w:rPr>
                            <w:t>Ā</w:t>
                          </w:r>
                          <w:r w:rsidRPr="00092705">
                            <w:rPr>
                              <w:rFonts w:ascii="Copperplate Gothic Bold"/>
                              <w:w w:val="105"/>
                              <w:sz w:val="28"/>
                            </w:rPr>
                            <w:t>LA DRO</w:t>
                          </w:r>
                          <w:r w:rsidRPr="00092705">
                            <w:rPr>
                              <w:rFonts w:ascii="Copperplate Gothic Bold"/>
                              <w:w w:val="105"/>
                              <w:sz w:val="28"/>
                            </w:rPr>
                            <w:t>ŠĪ</w:t>
                          </w:r>
                          <w:r w:rsidRPr="00092705">
                            <w:rPr>
                              <w:rFonts w:ascii="Copperplate Gothic Bold"/>
                              <w:w w:val="105"/>
                              <w:sz w:val="28"/>
                            </w:rPr>
                            <w:t>BAS DATU LAPA</w:t>
                          </w:r>
                        </w:p>
                        <w:p w14:paraId="695E9C22" w14:textId="77777777" w:rsidR="00092705" w:rsidRPr="00092705" w:rsidRDefault="00092705" w:rsidP="00092705">
                          <w:pPr>
                            <w:ind w:left="20"/>
                            <w:rPr>
                              <w:rFonts w:ascii="Copperplate Gothic Bold"/>
                              <w:w w:val="105"/>
                              <w:sz w:val="14"/>
                            </w:rPr>
                          </w:pPr>
                          <w:r w:rsidRPr="00092705">
                            <w:rPr>
                              <w:rFonts w:ascii="Copperplate Gothic Bold"/>
                              <w:w w:val="105"/>
                              <w:sz w:val="14"/>
                            </w:rPr>
                            <w:t>SASKA</w:t>
                          </w:r>
                          <w:r w:rsidRPr="00092705">
                            <w:rPr>
                              <w:rFonts w:ascii="Copperplate Gothic Bold"/>
                              <w:w w:val="105"/>
                              <w:sz w:val="14"/>
                            </w:rPr>
                            <w:t>ŅĀ</w:t>
                          </w:r>
                          <w:r w:rsidRPr="00092705">
                            <w:rPr>
                              <w:rFonts w:ascii="Copperplate Gothic Bold"/>
                              <w:w w:val="105"/>
                              <w:sz w:val="14"/>
                            </w:rPr>
                            <w:t xml:space="preserve"> AR REGULAS (EK) Nr. 1272/2008 31. PANTU UN KOMISIJAS 2020. GADA 18. J</w:t>
                          </w:r>
                          <w:r w:rsidRPr="00092705">
                            <w:rPr>
                              <w:rFonts w:ascii="Copperplate Gothic Bold"/>
                              <w:w w:val="105"/>
                              <w:sz w:val="14"/>
                            </w:rPr>
                            <w:t>Ū</w:t>
                          </w:r>
                          <w:r w:rsidRPr="00092705">
                            <w:rPr>
                              <w:rFonts w:ascii="Copperplate Gothic Bold"/>
                              <w:w w:val="105"/>
                              <w:sz w:val="14"/>
                            </w:rPr>
                            <w:t>NIJA REGULU (ES) 2020/878,</w:t>
                          </w:r>
                        </w:p>
                        <w:p w14:paraId="6D98B51E" w14:textId="77777777" w:rsidR="00092705" w:rsidRPr="00092705" w:rsidRDefault="00092705" w:rsidP="00092705">
                          <w:pPr>
                            <w:ind w:left="20"/>
                            <w:rPr>
                              <w:rFonts w:ascii="Copperplate Gothic Bold"/>
                              <w:w w:val="105"/>
                              <w:sz w:val="14"/>
                            </w:rPr>
                          </w:pPr>
                          <w:r w:rsidRPr="00092705">
                            <w:rPr>
                              <w:rFonts w:ascii="Copperplate Gothic Bold"/>
                              <w:w w:val="105"/>
                              <w:sz w:val="14"/>
                            </w:rPr>
                            <w:t xml:space="preserve">AR KURU GROZA EIROPAS PARLAMENTA UN PADOMES REGULU (EK) Nr. 1907/2006 PAR </w:t>
                          </w:r>
                          <w:r w:rsidRPr="00092705">
                            <w:rPr>
                              <w:rFonts w:ascii="Copperplate Gothic Bold"/>
                              <w:w w:val="105"/>
                              <w:sz w:val="14"/>
                            </w:rPr>
                            <w:t>ĶĪ</w:t>
                          </w:r>
                          <w:r w:rsidRPr="00092705">
                            <w:rPr>
                              <w:rFonts w:ascii="Copperplate Gothic Bold"/>
                              <w:w w:val="105"/>
                              <w:sz w:val="14"/>
                            </w:rPr>
                            <w:t>MISKO VIELU RE</w:t>
                          </w:r>
                          <w:r w:rsidRPr="00092705">
                            <w:rPr>
                              <w:rFonts w:ascii="Copperplate Gothic Bold"/>
                              <w:w w:val="105"/>
                              <w:sz w:val="14"/>
                            </w:rPr>
                            <w:t>Ģ</w:t>
                          </w:r>
                          <w:r w:rsidRPr="00092705">
                            <w:rPr>
                              <w:rFonts w:ascii="Copperplate Gothic Bold"/>
                              <w:w w:val="105"/>
                              <w:sz w:val="14"/>
                            </w:rPr>
                            <w:t>ISTR</w:t>
                          </w:r>
                          <w:r w:rsidRPr="00092705">
                            <w:rPr>
                              <w:rFonts w:ascii="Copperplate Gothic Bold"/>
                              <w:w w:val="105"/>
                              <w:sz w:val="14"/>
                            </w:rPr>
                            <w:t>Ā</w:t>
                          </w:r>
                          <w:r w:rsidRPr="00092705">
                            <w:rPr>
                              <w:rFonts w:ascii="Copperplate Gothic Bold"/>
                              <w:w w:val="105"/>
                              <w:sz w:val="14"/>
                            </w:rPr>
                            <w:t>CIJU, NOV</w:t>
                          </w:r>
                          <w:r w:rsidRPr="00092705">
                            <w:rPr>
                              <w:rFonts w:ascii="Copperplate Gothic Bold"/>
                              <w:w w:val="105"/>
                              <w:sz w:val="14"/>
                            </w:rPr>
                            <w:t>Ē</w:t>
                          </w:r>
                          <w:r w:rsidRPr="00092705">
                            <w:rPr>
                              <w:rFonts w:ascii="Copperplate Gothic Bold"/>
                              <w:w w:val="105"/>
                              <w:sz w:val="14"/>
                            </w:rPr>
                            <w:t>RT</w:t>
                          </w:r>
                          <w:r w:rsidRPr="00092705">
                            <w:rPr>
                              <w:rFonts w:ascii="Copperplate Gothic Bold"/>
                              <w:w w:val="105"/>
                              <w:sz w:val="14"/>
                            </w:rPr>
                            <w:t>ĒŠ</w:t>
                          </w:r>
                          <w:r w:rsidRPr="00092705">
                            <w:rPr>
                              <w:rFonts w:ascii="Copperplate Gothic Bold"/>
                              <w:w w:val="105"/>
                              <w:sz w:val="14"/>
                            </w:rPr>
                            <w:t>ANU, AT</w:t>
                          </w:r>
                          <w:r w:rsidRPr="00092705">
                            <w:rPr>
                              <w:rFonts w:ascii="Copperplate Gothic Bold"/>
                              <w:w w:val="105"/>
                              <w:sz w:val="14"/>
                            </w:rPr>
                            <w:t>Ļ</w:t>
                          </w:r>
                          <w:r w:rsidRPr="00092705">
                            <w:rPr>
                              <w:rFonts w:ascii="Copperplate Gothic Bold"/>
                              <w:w w:val="105"/>
                              <w:sz w:val="14"/>
                            </w:rPr>
                            <w:t>AUJU PIE</w:t>
                          </w:r>
                          <w:r w:rsidRPr="00092705">
                            <w:rPr>
                              <w:rFonts w:ascii="Copperplate Gothic Bold"/>
                              <w:w w:val="105"/>
                              <w:sz w:val="14"/>
                            </w:rPr>
                            <w:t>ŠĶ</w:t>
                          </w:r>
                          <w:r w:rsidRPr="00092705">
                            <w:rPr>
                              <w:rFonts w:ascii="Copperplate Gothic Bold"/>
                              <w:w w:val="105"/>
                              <w:sz w:val="14"/>
                            </w:rPr>
                            <w:t>IR</w:t>
                          </w:r>
                          <w:r w:rsidRPr="00092705">
                            <w:rPr>
                              <w:rFonts w:ascii="Copperplate Gothic Bold"/>
                              <w:w w:val="105"/>
                              <w:sz w:val="14"/>
                            </w:rPr>
                            <w:t>Š</w:t>
                          </w:r>
                          <w:r w:rsidRPr="00092705">
                            <w:rPr>
                              <w:rFonts w:ascii="Copperplate Gothic Bold"/>
                              <w:w w:val="105"/>
                              <w:sz w:val="14"/>
                            </w:rPr>
                            <w:t>ANU UN IEROBE</w:t>
                          </w:r>
                          <w:r w:rsidRPr="00092705">
                            <w:rPr>
                              <w:rFonts w:ascii="Copperplate Gothic Bold"/>
                              <w:w w:val="105"/>
                              <w:sz w:val="14"/>
                            </w:rPr>
                            <w:t>Ž</w:t>
                          </w:r>
                          <w:r w:rsidRPr="00092705">
                            <w:rPr>
                              <w:rFonts w:ascii="Copperplate Gothic Bold"/>
                              <w:w w:val="105"/>
                              <w:sz w:val="14"/>
                            </w:rPr>
                            <w:t>O</w:t>
                          </w:r>
                          <w:r w:rsidRPr="00092705">
                            <w:rPr>
                              <w:rFonts w:ascii="Copperplate Gothic Bold"/>
                              <w:w w:val="105"/>
                              <w:sz w:val="14"/>
                            </w:rPr>
                            <w:t>Š</w:t>
                          </w:r>
                          <w:r w:rsidRPr="00092705">
                            <w:rPr>
                              <w:rFonts w:ascii="Copperplate Gothic Bold"/>
                              <w:w w:val="105"/>
                              <w:sz w:val="14"/>
                            </w:rPr>
                            <w:t>ANU (REACH).</w:t>
                          </w:r>
                        </w:p>
                        <w:p w14:paraId="166927E7" w14:textId="77777777" w:rsidR="00092705" w:rsidRPr="00092705" w:rsidRDefault="00092705" w:rsidP="00092705">
                          <w:pPr>
                            <w:ind w:left="20"/>
                            <w:rPr>
                              <w:rFonts w:ascii="Copperplate Gothic Bold"/>
                              <w:w w:val="105"/>
                              <w:sz w:val="14"/>
                            </w:rPr>
                          </w:pPr>
                        </w:p>
                        <w:p w14:paraId="6B57301F" w14:textId="656640F2" w:rsidR="00831223" w:rsidRPr="00650A05" w:rsidRDefault="00092705" w:rsidP="00092705">
                          <w:pPr>
                            <w:ind w:left="20"/>
                            <w:rPr>
                              <w:rFonts w:ascii="Copperplate Gothic Bold" w:hAnsi="Copperplate Gothic Bold"/>
                              <w:sz w:val="14"/>
                            </w:rPr>
                          </w:pPr>
                          <w:r w:rsidRPr="00092705">
                            <w:rPr>
                              <w:rFonts w:ascii="Copperplate Gothic Bold"/>
                              <w:w w:val="105"/>
                              <w:sz w:val="14"/>
                            </w:rPr>
                            <w:t>(pirm</w:t>
                          </w:r>
                          <w:r w:rsidRPr="00092705">
                            <w:rPr>
                              <w:rFonts w:ascii="Copperplate Gothic Bold"/>
                              <w:w w:val="105"/>
                              <w:sz w:val="14"/>
                            </w:rPr>
                            <w:t>ā</w:t>
                          </w:r>
                          <w:r w:rsidRPr="00092705">
                            <w:rPr>
                              <w:rFonts w:ascii="Copperplate Gothic Bold"/>
                              <w:w w:val="105"/>
                              <w:sz w:val="14"/>
                            </w:rPr>
                            <w:t>s sagatavo</w:t>
                          </w:r>
                          <w:r w:rsidRPr="00092705">
                            <w:rPr>
                              <w:rFonts w:ascii="Copperplate Gothic Bold"/>
                              <w:w w:val="105"/>
                              <w:sz w:val="14"/>
                            </w:rPr>
                            <w:t>š</w:t>
                          </w:r>
                          <w:r w:rsidRPr="00092705">
                            <w:rPr>
                              <w:rFonts w:ascii="Copperplate Gothic Bold"/>
                              <w:w w:val="105"/>
                              <w:sz w:val="14"/>
                            </w:rPr>
                            <w:t>anas datums: 2003. gada janv</w:t>
                          </w:r>
                          <w:r w:rsidRPr="00092705">
                            <w:rPr>
                              <w:rFonts w:ascii="Copperplate Gothic Bold"/>
                              <w:w w:val="105"/>
                              <w:sz w:val="14"/>
                            </w:rPr>
                            <w:t>ā</w:t>
                          </w:r>
                          <w:r w:rsidRPr="00092705">
                            <w:rPr>
                              <w:rFonts w:ascii="Copperplate Gothic Bold"/>
                              <w:w w:val="105"/>
                              <w:sz w:val="14"/>
                            </w:rPr>
                            <w:t>ris; atjaunin</w:t>
                          </w:r>
                          <w:r w:rsidRPr="00092705">
                            <w:rPr>
                              <w:rFonts w:ascii="Copperplate Gothic Bold"/>
                              <w:w w:val="105"/>
                              <w:sz w:val="14"/>
                            </w:rPr>
                            <w:t>ā</w:t>
                          </w:r>
                          <w:r w:rsidRPr="00092705">
                            <w:rPr>
                              <w:rFonts w:ascii="Copperplate Gothic Bold"/>
                              <w:w w:val="105"/>
                              <w:sz w:val="14"/>
                            </w:rPr>
                            <w:t xml:space="preserve">tais izdevums: XVI </w:t>
                          </w:r>
                          <w:r w:rsidRPr="00092705">
                            <w:rPr>
                              <w:rFonts w:ascii="Copperplate Gothic Bold"/>
                              <w:w w:val="105"/>
                              <w:sz w:val="14"/>
                            </w:rPr>
                            <w:t>–</w:t>
                          </w:r>
                          <w:r w:rsidRPr="00092705">
                            <w:rPr>
                              <w:rFonts w:ascii="Copperplate Gothic Bold"/>
                              <w:w w:val="105"/>
                              <w:sz w:val="14"/>
                            </w:rPr>
                            <w:t xml:space="preserve"> 2023. gada janv</w:t>
                          </w:r>
                          <w:r w:rsidRPr="00092705">
                            <w:rPr>
                              <w:rFonts w:ascii="Copperplate Gothic Bold"/>
                              <w:w w:val="105"/>
                              <w:sz w:val="14"/>
                            </w:rPr>
                            <w:t>ā</w:t>
                          </w:r>
                          <w:r w:rsidRPr="00092705">
                            <w:rPr>
                              <w:rFonts w:ascii="Copperplate Gothic Bold"/>
                              <w:w w:val="105"/>
                              <w:sz w:val="14"/>
                            </w:rPr>
                            <w:t>ris)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31FC1D8" id="_x0000_t202" coordsize="21600,21600" o:spt="202" path="m,l,21600r21600,l21600,xe">
              <v:stroke joinstyle="miter"/>
              <v:path gradientshapeok="t" o:connecttype="rect"/>
            </v:shapetype>
            <v:shape id="Textbox 21" o:spid="_x0000_s1045" type="#_x0000_t202" style="position:absolute;margin-left:277.5pt;margin-top:8.25pt;width:279.75pt;height:89.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" filled="f" stroked="f">
              <v:textbox inset="0,0,0,0">
                <w:txbxContent>
                  <w:p w14:paraId="262A8932" w14:textId="40E6DF8B" w:rsidR="00831223" w:rsidRPr="00650A05" w:rsidRDefault="00092705" w:rsidP="00092705">
                    <w:pPr>
                      <w:spacing w:before="20"/>
                      <w:rPr>
                        <w:rFonts w:ascii="Copperplate Gothic Bold"/>
                        <w:sz w:val="28"/>
                      </w:rPr>
                    </w:pPr>
                    <w:r w:rsidRPr="00092705">
                      <w:rPr>
                        <w:rFonts w:ascii="Copperplate Gothic Bold"/>
                        <w:w w:val="105"/>
                        <w:sz w:val="28"/>
                      </w:rPr>
                      <w:t>MATERI</w:t>
                    </w:r>
                    <w:r w:rsidRPr="00092705">
                      <w:rPr>
                        <w:rFonts w:ascii="Copperplate Gothic Bold"/>
                        <w:w w:val="105"/>
                        <w:sz w:val="28"/>
                      </w:rPr>
                      <w:t>Ā</w:t>
                    </w:r>
                    <w:r w:rsidRPr="00092705">
                      <w:rPr>
                        <w:rFonts w:ascii="Copperplate Gothic Bold"/>
                        <w:w w:val="105"/>
                        <w:sz w:val="28"/>
                      </w:rPr>
                      <w:t>LA DRO</w:t>
                    </w:r>
                    <w:r w:rsidRPr="00092705">
                      <w:rPr>
                        <w:rFonts w:ascii="Copperplate Gothic Bold"/>
                        <w:w w:val="105"/>
                        <w:sz w:val="28"/>
                      </w:rPr>
                      <w:t>ŠĪ</w:t>
                    </w:r>
                    <w:r w:rsidRPr="00092705">
                      <w:rPr>
                        <w:rFonts w:ascii="Copperplate Gothic Bold"/>
                        <w:w w:val="105"/>
                        <w:sz w:val="28"/>
                      </w:rPr>
                      <w:t>BAS DATU LAPA</w:t>
                    </w:r>
                  </w:p>
                  <w:p w14:paraId="695E9C22" w14:textId="77777777" w:rsidR="00092705" w:rsidRPr="00092705" w:rsidRDefault="00092705" w:rsidP="00092705">
                    <w:pPr>
                      <w:ind w:left="20"/>
                      <w:rPr>
                        <w:rFonts w:ascii="Copperplate Gothic Bold"/>
                        <w:w w:val="105"/>
                        <w:sz w:val="14"/>
                      </w:rPr>
                    </w:pPr>
                    <w:r w:rsidRPr="00092705">
                      <w:rPr>
                        <w:rFonts w:ascii="Copperplate Gothic Bold"/>
                        <w:w w:val="105"/>
                        <w:sz w:val="14"/>
                      </w:rPr>
                      <w:t>SASKA</w:t>
                    </w:r>
                    <w:r w:rsidRPr="00092705">
                      <w:rPr>
                        <w:rFonts w:ascii="Copperplate Gothic Bold"/>
                        <w:w w:val="105"/>
                        <w:sz w:val="14"/>
                      </w:rPr>
                      <w:t>ŅĀ</w:t>
                    </w:r>
                    <w:r w:rsidRPr="00092705">
                      <w:rPr>
                        <w:rFonts w:ascii="Copperplate Gothic Bold"/>
                        <w:w w:val="105"/>
                        <w:sz w:val="14"/>
                      </w:rPr>
                      <w:t xml:space="preserve"> AR REGULAS (EK) Nr. 1272/2008 31. PANTU UN KOMISIJAS 2020. GADA 18. J</w:t>
                    </w:r>
                    <w:r w:rsidRPr="00092705">
                      <w:rPr>
                        <w:rFonts w:ascii="Copperplate Gothic Bold"/>
                        <w:w w:val="105"/>
                        <w:sz w:val="14"/>
                      </w:rPr>
                      <w:t>Ū</w:t>
                    </w:r>
                    <w:r w:rsidRPr="00092705">
                      <w:rPr>
                        <w:rFonts w:ascii="Copperplate Gothic Bold"/>
                        <w:w w:val="105"/>
                        <w:sz w:val="14"/>
                      </w:rPr>
                      <w:t>NIJA REGULU (ES) 2020/878,</w:t>
                    </w:r>
                  </w:p>
                  <w:p w14:paraId="6D98B51E" w14:textId="77777777" w:rsidR="00092705" w:rsidRPr="00092705" w:rsidRDefault="00092705" w:rsidP="00092705">
                    <w:pPr>
                      <w:ind w:left="20"/>
                      <w:rPr>
                        <w:rFonts w:ascii="Copperplate Gothic Bold"/>
                        <w:w w:val="105"/>
                        <w:sz w:val="14"/>
                      </w:rPr>
                    </w:pPr>
                    <w:r w:rsidRPr="00092705">
                      <w:rPr>
                        <w:rFonts w:ascii="Copperplate Gothic Bold"/>
                        <w:w w:val="105"/>
                        <w:sz w:val="14"/>
                      </w:rPr>
                      <w:t xml:space="preserve">AR KURU GROZA EIROPAS PARLAMENTA UN PADOMES REGULU (EK) Nr. 1907/2006 PAR </w:t>
                    </w:r>
                    <w:r w:rsidRPr="00092705">
                      <w:rPr>
                        <w:rFonts w:ascii="Copperplate Gothic Bold"/>
                        <w:w w:val="105"/>
                        <w:sz w:val="14"/>
                      </w:rPr>
                      <w:t>ĶĪ</w:t>
                    </w:r>
                    <w:r w:rsidRPr="00092705">
                      <w:rPr>
                        <w:rFonts w:ascii="Copperplate Gothic Bold"/>
                        <w:w w:val="105"/>
                        <w:sz w:val="14"/>
                      </w:rPr>
                      <w:t>MISKO VIELU RE</w:t>
                    </w:r>
                    <w:r w:rsidRPr="00092705">
                      <w:rPr>
                        <w:rFonts w:ascii="Copperplate Gothic Bold"/>
                        <w:w w:val="105"/>
                        <w:sz w:val="14"/>
                      </w:rPr>
                      <w:t>Ģ</w:t>
                    </w:r>
                    <w:r w:rsidRPr="00092705">
                      <w:rPr>
                        <w:rFonts w:ascii="Copperplate Gothic Bold"/>
                        <w:w w:val="105"/>
                        <w:sz w:val="14"/>
                      </w:rPr>
                      <w:t>ISTR</w:t>
                    </w:r>
                    <w:r w:rsidRPr="00092705">
                      <w:rPr>
                        <w:rFonts w:ascii="Copperplate Gothic Bold"/>
                        <w:w w:val="105"/>
                        <w:sz w:val="14"/>
                      </w:rPr>
                      <w:t>Ā</w:t>
                    </w:r>
                    <w:r w:rsidRPr="00092705">
                      <w:rPr>
                        <w:rFonts w:ascii="Copperplate Gothic Bold"/>
                        <w:w w:val="105"/>
                        <w:sz w:val="14"/>
                      </w:rPr>
                      <w:t>CIJU, NOV</w:t>
                    </w:r>
                    <w:r w:rsidRPr="00092705">
                      <w:rPr>
                        <w:rFonts w:ascii="Copperplate Gothic Bold"/>
                        <w:w w:val="105"/>
                        <w:sz w:val="14"/>
                      </w:rPr>
                      <w:t>Ē</w:t>
                    </w:r>
                    <w:r w:rsidRPr="00092705">
                      <w:rPr>
                        <w:rFonts w:ascii="Copperplate Gothic Bold"/>
                        <w:w w:val="105"/>
                        <w:sz w:val="14"/>
                      </w:rPr>
                      <w:t>RT</w:t>
                    </w:r>
                    <w:r w:rsidRPr="00092705">
                      <w:rPr>
                        <w:rFonts w:ascii="Copperplate Gothic Bold"/>
                        <w:w w:val="105"/>
                        <w:sz w:val="14"/>
                      </w:rPr>
                      <w:t>ĒŠ</w:t>
                    </w:r>
                    <w:r w:rsidRPr="00092705">
                      <w:rPr>
                        <w:rFonts w:ascii="Copperplate Gothic Bold"/>
                        <w:w w:val="105"/>
                        <w:sz w:val="14"/>
                      </w:rPr>
                      <w:t>ANU, AT</w:t>
                    </w:r>
                    <w:r w:rsidRPr="00092705">
                      <w:rPr>
                        <w:rFonts w:ascii="Copperplate Gothic Bold"/>
                        <w:w w:val="105"/>
                        <w:sz w:val="14"/>
                      </w:rPr>
                      <w:t>Ļ</w:t>
                    </w:r>
                    <w:r w:rsidRPr="00092705">
                      <w:rPr>
                        <w:rFonts w:ascii="Copperplate Gothic Bold"/>
                        <w:w w:val="105"/>
                        <w:sz w:val="14"/>
                      </w:rPr>
                      <w:t>AUJU PIE</w:t>
                    </w:r>
                    <w:r w:rsidRPr="00092705">
                      <w:rPr>
                        <w:rFonts w:ascii="Copperplate Gothic Bold"/>
                        <w:w w:val="105"/>
                        <w:sz w:val="14"/>
                      </w:rPr>
                      <w:t>ŠĶ</w:t>
                    </w:r>
                    <w:r w:rsidRPr="00092705">
                      <w:rPr>
                        <w:rFonts w:ascii="Copperplate Gothic Bold"/>
                        <w:w w:val="105"/>
                        <w:sz w:val="14"/>
                      </w:rPr>
                      <w:t>IR</w:t>
                    </w:r>
                    <w:r w:rsidRPr="00092705">
                      <w:rPr>
                        <w:rFonts w:ascii="Copperplate Gothic Bold"/>
                        <w:w w:val="105"/>
                        <w:sz w:val="14"/>
                      </w:rPr>
                      <w:t>Š</w:t>
                    </w:r>
                    <w:r w:rsidRPr="00092705">
                      <w:rPr>
                        <w:rFonts w:ascii="Copperplate Gothic Bold"/>
                        <w:w w:val="105"/>
                        <w:sz w:val="14"/>
                      </w:rPr>
                      <w:t>ANU UN IEROBE</w:t>
                    </w:r>
                    <w:r w:rsidRPr="00092705">
                      <w:rPr>
                        <w:rFonts w:ascii="Copperplate Gothic Bold"/>
                        <w:w w:val="105"/>
                        <w:sz w:val="14"/>
                      </w:rPr>
                      <w:t>Ž</w:t>
                    </w:r>
                    <w:r w:rsidRPr="00092705">
                      <w:rPr>
                        <w:rFonts w:ascii="Copperplate Gothic Bold"/>
                        <w:w w:val="105"/>
                        <w:sz w:val="14"/>
                      </w:rPr>
                      <w:t>O</w:t>
                    </w:r>
                    <w:r w:rsidRPr="00092705">
                      <w:rPr>
                        <w:rFonts w:ascii="Copperplate Gothic Bold"/>
                        <w:w w:val="105"/>
                        <w:sz w:val="14"/>
                      </w:rPr>
                      <w:t>Š</w:t>
                    </w:r>
                    <w:r w:rsidRPr="00092705">
                      <w:rPr>
                        <w:rFonts w:ascii="Copperplate Gothic Bold"/>
                        <w:w w:val="105"/>
                        <w:sz w:val="14"/>
                      </w:rPr>
                      <w:t>ANU (REACH).</w:t>
                    </w:r>
                  </w:p>
                  <w:p w14:paraId="166927E7" w14:textId="77777777" w:rsidR="00092705" w:rsidRPr="00092705" w:rsidRDefault="00092705" w:rsidP="00092705">
                    <w:pPr>
                      <w:ind w:left="20"/>
                      <w:rPr>
                        <w:rFonts w:ascii="Copperplate Gothic Bold"/>
                        <w:w w:val="105"/>
                        <w:sz w:val="14"/>
                      </w:rPr>
                    </w:pPr>
                  </w:p>
                  <w:p w14:paraId="6B57301F" w14:textId="656640F2" w:rsidR="00831223" w:rsidRPr="00650A05" w:rsidRDefault="00092705" w:rsidP="00092705">
                    <w:pPr>
                      <w:ind w:left="20"/>
                      <w:rPr>
                        <w:rFonts w:ascii="Copperplate Gothic Bold" w:hAnsi="Copperplate Gothic Bold"/>
                        <w:sz w:val="14"/>
                      </w:rPr>
                    </w:pPr>
                    <w:r w:rsidRPr="00092705">
                      <w:rPr>
                        <w:rFonts w:ascii="Copperplate Gothic Bold"/>
                        <w:w w:val="105"/>
                        <w:sz w:val="14"/>
                      </w:rPr>
                      <w:t>(pirm</w:t>
                    </w:r>
                    <w:r w:rsidRPr="00092705">
                      <w:rPr>
                        <w:rFonts w:ascii="Copperplate Gothic Bold"/>
                        <w:w w:val="105"/>
                        <w:sz w:val="14"/>
                      </w:rPr>
                      <w:t>ā</w:t>
                    </w:r>
                    <w:r w:rsidRPr="00092705">
                      <w:rPr>
                        <w:rFonts w:ascii="Copperplate Gothic Bold"/>
                        <w:w w:val="105"/>
                        <w:sz w:val="14"/>
                      </w:rPr>
                      <w:t>s sagatavo</w:t>
                    </w:r>
                    <w:r w:rsidRPr="00092705">
                      <w:rPr>
                        <w:rFonts w:ascii="Copperplate Gothic Bold"/>
                        <w:w w:val="105"/>
                        <w:sz w:val="14"/>
                      </w:rPr>
                      <w:t>š</w:t>
                    </w:r>
                    <w:r w:rsidRPr="00092705">
                      <w:rPr>
                        <w:rFonts w:ascii="Copperplate Gothic Bold"/>
                        <w:w w:val="105"/>
                        <w:sz w:val="14"/>
                      </w:rPr>
                      <w:t>anas datums: 2003. gada janv</w:t>
                    </w:r>
                    <w:r w:rsidRPr="00092705">
                      <w:rPr>
                        <w:rFonts w:ascii="Copperplate Gothic Bold"/>
                        <w:w w:val="105"/>
                        <w:sz w:val="14"/>
                      </w:rPr>
                      <w:t>ā</w:t>
                    </w:r>
                    <w:r w:rsidRPr="00092705">
                      <w:rPr>
                        <w:rFonts w:ascii="Copperplate Gothic Bold"/>
                        <w:w w:val="105"/>
                        <w:sz w:val="14"/>
                      </w:rPr>
                      <w:t>ris; atjaunin</w:t>
                    </w:r>
                    <w:r w:rsidRPr="00092705">
                      <w:rPr>
                        <w:rFonts w:ascii="Copperplate Gothic Bold"/>
                        <w:w w:val="105"/>
                        <w:sz w:val="14"/>
                      </w:rPr>
                      <w:t>ā</w:t>
                    </w:r>
                    <w:r w:rsidRPr="00092705">
                      <w:rPr>
                        <w:rFonts w:ascii="Copperplate Gothic Bold"/>
                        <w:w w:val="105"/>
                        <w:sz w:val="14"/>
                      </w:rPr>
                      <w:t xml:space="preserve">tais izdevums: XVI </w:t>
                    </w:r>
                    <w:r w:rsidRPr="00092705">
                      <w:rPr>
                        <w:rFonts w:ascii="Copperplate Gothic Bold"/>
                        <w:w w:val="105"/>
                        <w:sz w:val="14"/>
                      </w:rPr>
                      <w:t>–</w:t>
                    </w:r>
                    <w:r w:rsidRPr="00092705">
                      <w:rPr>
                        <w:rFonts w:ascii="Copperplate Gothic Bold"/>
                        <w:w w:val="105"/>
                        <w:sz w:val="14"/>
                      </w:rPr>
                      <w:t xml:space="preserve"> 2023. gada janv</w:t>
                    </w:r>
                    <w:r w:rsidRPr="00092705">
                      <w:rPr>
                        <w:rFonts w:ascii="Copperplate Gothic Bold"/>
                        <w:w w:val="105"/>
                        <w:sz w:val="14"/>
                      </w:rPr>
                      <w:t>ā</w:t>
                    </w:r>
                    <w:r w:rsidRPr="00092705">
                      <w:rPr>
                        <w:rFonts w:ascii="Copperplate Gothic Bold"/>
                        <w:w w:val="105"/>
                        <w:sz w:val="14"/>
                      </w:rPr>
                      <w:t>ris)</w:t>
                    </w:r>
                  </w:p>
                </w:txbxContent>
              </v:textbox>
              <w10:wrap anchorx="page" anchory="page"/>
            </v:shape>
          </w:pict>
        </mc:Fallback>
      </mc:AlternateContent>
    </w:r>
    <w:r w:rsidRPr="00650A05">
      <w:rPr>
        <w:noProof/>
      </w:rPr>
      <w:drawing>
        <wp:anchor distT="0" distB="0" distL="0" distR="0" simplePos="0" relativeHeight="251644928" behindDoc="1" locked="0" layoutInCell="1" allowOverlap="1" wp14:anchorId="368399A2" wp14:editId="5ECCB263">
          <wp:simplePos x="0" y="0"/>
          <wp:positionH relativeFrom="page">
            <wp:posOffset>347472</wp:posOffset>
          </wp:positionH>
          <wp:positionV relativeFrom="page">
            <wp:posOffset>473959</wp:posOffset>
          </wp:positionV>
          <wp:extent cx="2857775" cy="51371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2857775" cy="51371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3A58" w14:textId="7D3BEDCA" w:rsidR="00831223" w:rsidRPr="00650A05" w:rsidRDefault="00092705">
    <w:pPr>
      <w:pStyle w:val="BodyText"/>
      <w:spacing w:line="14" w:lineRule="auto"/>
    </w:pPr>
    <w:r w:rsidRPr="00650A05">
      <w:rPr>
        <w:noProof/>
      </w:rPr>
      <mc:AlternateContent>
        <mc:Choice Requires="wps">
          <w:drawing>
            <wp:anchor distT="0" distB="0" distL="0" distR="0" simplePos="0" relativeHeight="251659264" behindDoc="1" locked="0" layoutInCell="1" allowOverlap="1" wp14:anchorId="6B6D61A0" wp14:editId="28D9B2AB">
              <wp:simplePos x="0" y="0"/>
              <wp:positionH relativeFrom="page">
                <wp:posOffset>3343275</wp:posOffset>
              </wp:positionH>
              <wp:positionV relativeFrom="page">
                <wp:posOffset>152400</wp:posOffset>
              </wp:positionV>
              <wp:extent cx="3686175" cy="11144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6175" cy="1114425"/>
                      </a:xfrm>
                      <a:prstGeom prst="rect">
                        <a:avLst/>
                      </a:prstGeom>
                    </wps:spPr>
                    <wps:txbx>
                      <w:txbxContent>
                        <w:p w14:paraId="3EC8FBA7" w14:textId="346D6D50" w:rsidR="00831223" w:rsidRPr="00650A05" w:rsidRDefault="00092705">
                          <w:pPr>
                            <w:spacing w:before="20"/>
                            <w:ind w:left="20"/>
                            <w:rPr>
                              <w:rFonts w:ascii="Copperplate Gothic Bold"/>
                              <w:sz w:val="28"/>
                            </w:rPr>
                          </w:pPr>
                          <w:r w:rsidRPr="00092705">
                            <w:rPr>
                              <w:rFonts w:ascii="Copperplate Gothic Bold"/>
                              <w:w w:val="105"/>
                              <w:sz w:val="28"/>
                            </w:rPr>
                            <w:t>MATERI</w:t>
                          </w:r>
                          <w:r w:rsidRPr="00092705">
                            <w:rPr>
                              <w:rFonts w:ascii="Copperplate Gothic Bold"/>
                              <w:w w:val="105"/>
                              <w:sz w:val="28"/>
                            </w:rPr>
                            <w:t>Ā</w:t>
                          </w:r>
                          <w:r w:rsidRPr="00092705">
                            <w:rPr>
                              <w:rFonts w:ascii="Copperplate Gothic Bold"/>
                              <w:w w:val="105"/>
                              <w:sz w:val="28"/>
                            </w:rPr>
                            <w:t>LA DRO</w:t>
                          </w:r>
                          <w:r w:rsidRPr="00092705">
                            <w:rPr>
                              <w:rFonts w:ascii="Copperplate Gothic Bold"/>
                              <w:w w:val="105"/>
                              <w:sz w:val="28"/>
                            </w:rPr>
                            <w:t>ŠĪ</w:t>
                          </w:r>
                          <w:r w:rsidRPr="00092705">
                            <w:rPr>
                              <w:rFonts w:ascii="Copperplate Gothic Bold"/>
                              <w:w w:val="105"/>
                              <w:sz w:val="28"/>
                            </w:rPr>
                            <w:t>BAS DATU LAPA</w:t>
                          </w:r>
                        </w:p>
                        <w:p w14:paraId="682B88C1" w14:textId="77777777" w:rsidR="00092705" w:rsidRPr="00092705" w:rsidRDefault="00092705" w:rsidP="00092705">
                          <w:pPr>
                            <w:ind w:left="20"/>
                            <w:rPr>
                              <w:rFonts w:ascii="Copperplate Gothic Bold"/>
                              <w:w w:val="105"/>
                              <w:sz w:val="14"/>
                            </w:rPr>
                          </w:pPr>
                          <w:r w:rsidRPr="00092705">
                            <w:rPr>
                              <w:rFonts w:ascii="Copperplate Gothic Bold"/>
                              <w:w w:val="105"/>
                              <w:sz w:val="14"/>
                            </w:rPr>
                            <w:t>SASKA</w:t>
                          </w:r>
                          <w:r w:rsidRPr="00092705">
                            <w:rPr>
                              <w:rFonts w:ascii="Copperplate Gothic Bold"/>
                              <w:w w:val="105"/>
                              <w:sz w:val="14"/>
                            </w:rPr>
                            <w:t>ŅĀ</w:t>
                          </w:r>
                          <w:r w:rsidRPr="00092705">
                            <w:rPr>
                              <w:rFonts w:ascii="Copperplate Gothic Bold"/>
                              <w:w w:val="105"/>
                              <w:sz w:val="14"/>
                            </w:rPr>
                            <w:t xml:space="preserve"> AR REGULAS (EK) Nr. 1272/2008 31. PANTU UN KOMISIJAS 2020. GADA 18. J</w:t>
                          </w:r>
                          <w:r w:rsidRPr="00092705">
                            <w:rPr>
                              <w:rFonts w:ascii="Copperplate Gothic Bold"/>
                              <w:w w:val="105"/>
                              <w:sz w:val="14"/>
                            </w:rPr>
                            <w:t>Ū</w:t>
                          </w:r>
                          <w:r w:rsidRPr="00092705">
                            <w:rPr>
                              <w:rFonts w:ascii="Copperplate Gothic Bold"/>
                              <w:w w:val="105"/>
                              <w:sz w:val="14"/>
                            </w:rPr>
                            <w:t>NIJA REGULU (ES) 2020/878,</w:t>
                          </w:r>
                        </w:p>
                        <w:p w14:paraId="692A4208" w14:textId="77777777" w:rsidR="00092705" w:rsidRPr="00092705" w:rsidRDefault="00092705" w:rsidP="00092705">
                          <w:pPr>
                            <w:ind w:left="20"/>
                            <w:rPr>
                              <w:rFonts w:ascii="Copperplate Gothic Bold"/>
                              <w:w w:val="105"/>
                              <w:sz w:val="14"/>
                            </w:rPr>
                          </w:pPr>
                          <w:r w:rsidRPr="00092705">
                            <w:rPr>
                              <w:rFonts w:ascii="Copperplate Gothic Bold"/>
                              <w:w w:val="105"/>
                              <w:sz w:val="14"/>
                            </w:rPr>
                            <w:t xml:space="preserve">AR KURU GROZA EIROPAS PARLAMENTA UN PADOMES REGULU (EK) Nr. 1907/2006 PAR </w:t>
                          </w:r>
                          <w:r w:rsidRPr="00092705">
                            <w:rPr>
                              <w:rFonts w:ascii="Copperplate Gothic Bold"/>
                              <w:w w:val="105"/>
                              <w:sz w:val="14"/>
                            </w:rPr>
                            <w:t>ĶĪ</w:t>
                          </w:r>
                          <w:r w:rsidRPr="00092705">
                            <w:rPr>
                              <w:rFonts w:ascii="Copperplate Gothic Bold"/>
                              <w:w w:val="105"/>
                              <w:sz w:val="14"/>
                            </w:rPr>
                            <w:t>MISKO VIELU RE</w:t>
                          </w:r>
                          <w:r w:rsidRPr="00092705">
                            <w:rPr>
                              <w:rFonts w:ascii="Copperplate Gothic Bold"/>
                              <w:w w:val="105"/>
                              <w:sz w:val="14"/>
                            </w:rPr>
                            <w:t>Ģ</w:t>
                          </w:r>
                          <w:r w:rsidRPr="00092705">
                            <w:rPr>
                              <w:rFonts w:ascii="Copperplate Gothic Bold"/>
                              <w:w w:val="105"/>
                              <w:sz w:val="14"/>
                            </w:rPr>
                            <w:t>ISTR</w:t>
                          </w:r>
                          <w:r w:rsidRPr="00092705">
                            <w:rPr>
                              <w:rFonts w:ascii="Copperplate Gothic Bold"/>
                              <w:w w:val="105"/>
                              <w:sz w:val="14"/>
                            </w:rPr>
                            <w:t>Ā</w:t>
                          </w:r>
                          <w:r w:rsidRPr="00092705">
                            <w:rPr>
                              <w:rFonts w:ascii="Copperplate Gothic Bold"/>
                              <w:w w:val="105"/>
                              <w:sz w:val="14"/>
                            </w:rPr>
                            <w:t>CIJU, NOV</w:t>
                          </w:r>
                          <w:r w:rsidRPr="00092705">
                            <w:rPr>
                              <w:rFonts w:ascii="Copperplate Gothic Bold"/>
                              <w:w w:val="105"/>
                              <w:sz w:val="14"/>
                            </w:rPr>
                            <w:t>Ē</w:t>
                          </w:r>
                          <w:r w:rsidRPr="00092705">
                            <w:rPr>
                              <w:rFonts w:ascii="Copperplate Gothic Bold"/>
                              <w:w w:val="105"/>
                              <w:sz w:val="14"/>
                            </w:rPr>
                            <w:t>RT</w:t>
                          </w:r>
                          <w:r w:rsidRPr="00092705">
                            <w:rPr>
                              <w:rFonts w:ascii="Copperplate Gothic Bold"/>
                              <w:w w:val="105"/>
                              <w:sz w:val="14"/>
                            </w:rPr>
                            <w:t>ĒŠ</w:t>
                          </w:r>
                          <w:r w:rsidRPr="00092705">
                            <w:rPr>
                              <w:rFonts w:ascii="Copperplate Gothic Bold"/>
                              <w:w w:val="105"/>
                              <w:sz w:val="14"/>
                            </w:rPr>
                            <w:t>ANU, AT</w:t>
                          </w:r>
                          <w:r w:rsidRPr="00092705">
                            <w:rPr>
                              <w:rFonts w:ascii="Copperplate Gothic Bold"/>
                              <w:w w:val="105"/>
                              <w:sz w:val="14"/>
                            </w:rPr>
                            <w:t>Ļ</w:t>
                          </w:r>
                          <w:r w:rsidRPr="00092705">
                            <w:rPr>
                              <w:rFonts w:ascii="Copperplate Gothic Bold"/>
                              <w:w w:val="105"/>
                              <w:sz w:val="14"/>
                            </w:rPr>
                            <w:t>AUJU PIE</w:t>
                          </w:r>
                          <w:r w:rsidRPr="00092705">
                            <w:rPr>
                              <w:rFonts w:ascii="Copperplate Gothic Bold"/>
                              <w:w w:val="105"/>
                              <w:sz w:val="14"/>
                            </w:rPr>
                            <w:t>ŠĶ</w:t>
                          </w:r>
                          <w:r w:rsidRPr="00092705">
                            <w:rPr>
                              <w:rFonts w:ascii="Copperplate Gothic Bold"/>
                              <w:w w:val="105"/>
                              <w:sz w:val="14"/>
                            </w:rPr>
                            <w:t>IR</w:t>
                          </w:r>
                          <w:r w:rsidRPr="00092705">
                            <w:rPr>
                              <w:rFonts w:ascii="Copperplate Gothic Bold"/>
                              <w:w w:val="105"/>
                              <w:sz w:val="14"/>
                            </w:rPr>
                            <w:t>Š</w:t>
                          </w:r>
                          <w:r w:rsidRPr="00092705">
                            <w:rPr>
                              <w:rFonts w:ascii="Copperplate Gothic Bold"/>
                              <w:w w:val="105"/>
                              <w:sz w:val="14"/>
                            </w:rPr>
                            <w:t>ANU UN IEROBE</w:t>
                          </w:r>
                          <w:r w:rsidRPr="00092705">
                            <w:rPr>
                              <w:rFonts w:ascii="Copperplate Gothic Bold"/>
                              <w:w w:val="105"/>
                              <w:sz w:val="14"/>
                            </w:rPr>
                            <w:t>Ž</w:t>
                          </w:r>
                          <w:r w:rsidRPr="00092705">
                            <w:rPr>
                              <w:rFonts w:ascii="Copperplate Gothic Bold"/>
                              <w:w w:val="105"/>
                              <w:sz w:val="14"/>
                            </w:rPr>
                            <w:t>O</w:t>
                          </w:r>
                          <w:r w:rsidRPr="00092705">
                            <w:rPr>
                              <w:rFonts w:ascii="Copperplate Gothic Bold"/>
                              <w:w w:val="105"/>
                              <w:sz w:val="14"/>
                            </w:rPr>
                            <w:t>Š</w:t>
                          </w:r>
                          <w:r w:rsidRPr="00092705">
                            <w:rPr>
                              <w:rFonts w:ascii="Copperplate Gothic Bold"/>
                              <w:w w:val="105"/>
                              <w:sz w:val="14"/>
                            </w:rPr>
                            <w:t>ANU (REACH).</w:t>
                          </w:r>
                        </w:p>
                        <w:p w14:paraId="153418A8" w14:textId="77777777" w:rsidR="00092705" w:rsidRPr="00092705" w:rsidRDefault="00092705" w:rsidP="00092705">
                          <w:pPr>
                            <w:ind w:left="20"/>
                            <w:rPr>
                              <w:rFonts w:ascii="Copperplate Gothic Bold"/>
                              <w:w w:val="105"/>
                              <w:sz w:val="14"/>
                            </w:rPr>
                          </w:pPr>
                        </w:p>
                        <w:p w14:paraId="3A63E2E4" w14:textId="26048497" w:rsidR="00831223" w:rsidRPr="00650A05" w:rsidRDefault="00092705" w:rsidP="00092705">
                          <w:pPr>
                            <w:ind w:left="20"/>
                            <w:rPr>
                              <w:rFonts w:ascii="Copperplate Gothic Bold" w:hAnsi="Copperplate Gothic Bold"/>
                              <w:sz w:val="14"/>
                            </w:rPr>
                          </w:pPr>
                          <w:r w:rsidRPr="00092705">
                            <w:rPr>
                              <w:rFonts w:ascii="Copperplate Gothic Bold"/>
                              <w:w w:val="105"/>
                              <w:sz w:val="14"/>
                            </w:rPr>
                            <w:t>(pirm</w:t>
                          </w:r>
                          <w:r w:rsidRPr="00092705">
                            <w:rPr>
                              <w:rFonts w:ascii="Copperplate Gothic Bold"/>
                              <w:w w:val="105"/>
                              <w:sz w:val="14"/>
                            </w:rPr>
                            <w:t>ā</w:t>
                          </w:r>
                          <w:r w:rsidRPr="00092705">
                            <w:rPr>
                              <w:rFonts w:ascii="Copperplate Gothic Bold"/>
                              <w:w w:val="105"/>
                              <w:sz w:val="14"/>
                            </w:rPr>
                            <w:t>s sagatavo</w:t>
                          </w:r>
                          <w:r w:rsidRPr="00092705">
                            <w:rPr>
                              <w:rFonts w:ascii="Copperplate Gothic Bold"/>
                              <w:w w:val="105"/>
                              <w:sz w:val="14"/>
                            </w:rPr>
                            <w:t>š</w:t>
                          </w:r>
                          <w:r w:rsidRPr="00092705">
                            <w:rPr>
                              <w:rFonts w:ascii="Copperplate Gothic Bold"/>
                              <w:w w:val="105"/>
                              <w:sz w:val="14"/>
                            </w:rPr>
                            <w:t>anas datums: 2003. gada janv</w:t>
                          </w:r>
                          <w:r w:rsidRPr="00092705">
                            <w:rPr>
                              <w:rFonts w:ascii="Copperplate Gothic Bold"/>
                              <w:w w:val="105"/>
                              <w:sz w:val="14"/>
                            </w:rPr>
                            <w:t>ā</w:t>
                          </w:r>
                          <w:r w:rsidRPr="00092705">
                            <w:rPr>
                              <w:rFonts w:ascii="Copperplate Gothic Bold"/>
                              <w:w w:val="105"/>
                              <w:sz w:val="14"/>
                            </w:rPr>
                            <w:t>ris; atjaunin</w:t>
                          </w:r>
                          <w:r w:rsidRPr="00092705">
                            <w:rPr>
                              <w:rFonts w:ascii="Copperplate Gothic Bold"/>
                              <w:w w:val="105"/>
                              <w:sz w:val="14"/>
                            </w:rPr>
                            <w:t>ā</w:t>
                          </w:r>
                          <w:r w:rsidRPr="00092705">
                            <w:rPr>
                              <w:rFonts w:ascii="Copperplate Gothic Bold"/>
                              <w:w w:val="105"/>
                              <w:sz w:val="14"/>
                            </w:rPr>
                            <w:t xml:space="preserve">tais izdevums: XVI </w:t>
                          </w:r>
                          <w:r w:rsidRPr="00092705">
                            <w:rPr>
                              <w:rFonts w:ascii="Copperplate Gothic Bold"/>
                              <w:w w:val="105"/>
                              <w:sz w:val="14"/>
                            </w:rPr>
                            <w:t>–</w:t>
                          </w:r>
                          <w:r w:rsidRPr="00092705">
                            <w:rPr>
                              <w:rFonts w:ascii="Copperplate Gothic Bold"/>
                              <w:w w:val="105"/>
                              <w:sz w:val="14"/>
                            </w:rPr>
                            <w:t xml:space="preserve"> 2023. gada janv</w:t>
                          </w:r>
                          <w:r w:rsidRPr="00092705">
                            <w:rPr>
                              <w:rFonts w:ascii="Copperplate Gothic Bold"/>
                              <w:w w:val="105"/>
                              <w:sz w:val="14"/>
                            </w:rPr>
                            <w:t>ā</w:t>
                          </w:r>
                          <w:r w:rsidRPr="00092705">
                            <w:rPr>
                              <w:rFonts w:ascii="Copperplate Gothic Bold"/>
                              <w:w w:val="105"/>
                              <w:sz w:val="14"/>
                            </w:rPr>
                            <w:t>ris)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6D61A0" id="_x0000_t202" coordsize="21600,21600" o:spt="202" path="m,l,21600r21600,l21600,xe">
              <v:stroke joinstyle="miter"/>
              <v:path gradientshapeok="t" o:connecttype="rect"/>
            </v:shapetype>
            <v:shape id="Textbox 27" o:spid="_x0000_s1048" type="#_x0000_t202" style="position:absolute;margin-left:263.25pt;margin-top:12pt;width:290.25pt;height:8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" filled="f" stroked="f">
              <v:textbox inset="0,0,0,0">
                <w:txbxContent>
                  <w:p w14:paraId="3EC8FBA7" w14:textId="346D6D50" w:rsidR="00831223" w:rsidRPr="00650A05" w:rsidRDefault="00092705">
                    <w:pPr>
                      <w:spacing w:before="20"/>
                      <w:ind w:left="20"/>
                      <w:rPr>
                        <w:rFonts w:ascii="Copperplate Gothic Bold"/>
                        <w:sz w:val="28"/>
                      </w:rPr>
                    </w:pPr>
                    <w:r w:rsidRPr="00092705">
                      <w:rPr>
                        <w:rFonts w:ascii="Copperplate Gothic Bold"/>
                        <w:w w:val="105"/>
                        <w:sz w:val="28"/>
                      </w:rPr>
                      <w:t>MATERI</w:t>
                    </w:r>
                    <w:r w:rsidRPr="00092705">
                      <w:rPr>
                        <w:rFonts w:ascii="Copperplate Gothic Bold"/>
                        <w:w w:val="105"/>
                        <w:sz w:val="28"/>
                      </w:rPr>
                      <w:t>Ā</w:t>
                    </w:r>
                    <w:r w:rsidRPr="00092705">
                      <w:rPr>
                        <w:rFonts w:ascii="Copperplate Gothic Bold"/>
                        <w:w w:val="105"/>
                        <w:sz w:val="28"/>
                      </w:rPr>
                      <w:t>LA DRO</w:t>
                    </w:r>
                    <w:r w:rsidRPr="00092705">
                      <w:rPr>
                        <w:rFonts w:ascii="Copperplate Gothic Bold"/>
                        <w:w w:val="105"/>
                        <w:sz w:val="28"/>
                      </w:rPr>
                      <w:t>ŠĪ</w:t>
                    </w:r>
                    <w:r w:rsidRPr="00092705">
                      <w:rPr>
                        <w:rFonts w:ascii="Copperplate Gothic Bold"/>
                        <w:w w:val="105"/>
                        <w:sz w:val="28"/>
                      </w:rPr>
                      <w:t>BAS DATU LAPA</w:t>
                    </w:r>
                  </w:p>
                  <w:p w14:paraId="682B88C1" w14:textId="77777777" w:rsidR="00092705" w:rsidRPr="00092705" w:rsidRDefault="00092705" w:rsidP="00092705">
                    <w:pPr>
                      <w:ind w:left="20"/>
                      <w:rPr>
                        <w:rFonts w:ascii="Copperplate Gothic Bold"/>
                        <w:w w:val="105"/>
                        <w:sz w:val="14"/>
                      </w:rPr>
                    </w:pPr>
                    <w:r w:rsidRPr="00092705">
                      <w:rPr>
                        <w:rFonts w:ascii="Copperplate Gothic Bold"/>
                        <w:w w:val="105"/>
                        <w:sz w:val="14"/>
                      </w:rPr>
                      <w:t>SASKA</w:t>
                    </w:r>
                    <w:r w:rsidRPr="00092705">
                      <w:rPr>
                        <w:rFonts w:ascii="Copperplate Gothic Bold"/>
                        <w:w w:val="105"/>
                        <w:sz w:val="14"/>
                      </w:rPr>
                      <w:t>ŅĀ</w:t>
                    </w:r>
                    <w:r w:rsidRPr="00092705">
                      <w:rPr>
                        <w:rFonts w:ascii="Copperplate Gothic Bold"/>
                        <w:w w:val="105"/>
                        <w:sz w:val="14"/>
                      </w:rPr>
                      <w:t xml:space="preserve"> AR REGULAS (EK) Nr. 1272/2008 31. PANTU UN KOMISIJAS 2020. GADA 18. J</w:t>
                    </w:r>
                    <w:r w:rsidRPr="00092705">
                      <w:rPr>
                        <w:rFonts w:ascii="Copperplate Gothic Bold"/>
                        <w:w w:val="105"/>
                        <w:sz w:val="14"/>
                      </w:rPr>
                      <w:t>Ū</w:t>
                    </w:r>
                    <w:r w:rsidRPr="00092705">
                      <w:rPr>
                        <w:rFonts w:ascii="Copperplate Gothic Bold"/>
                        <w:w w:val="105"/>
                        <w:sz w:val="14"/>
                      </w:rPr>
                      <w:t>NIJA REGULU (ES) 2020/878,</w:t>
                    </w:r>
                  </w:p>
                  <w:p w14:paraId="692A4208" w14:textId="77777777" w:rsidR="00092705" w:rsidRPr="00092705" w:rsidRDefault="00092705" w:rsidP="00092705">
                    <w:pPr>
                      <w:ind w:left="20"/>
                      <w:rPr>
                        <w:rFonts w:ascii="Copperplate Gothic Bold"/>
                        <w:w w:val="105"/>
                        <w:sz w:val="14"/>
                      </w:rPr>
                    </w:pPr>
                    <w:r w:rsidRPr="00092705">
                      <w:rPr>
                        <w:rFonts w:ascii="Copperplate Gothic Bold"/>
                        <w:w w:val="105"/>
                        <w:sz w:val="14"/>
                      </w:rPr>
                      <w:t xml:space="preserve">AR KURU GROZA EIROPAS PARLAMENTA UN PADOMES REGULU (EK) Nr. 1907/2006 PAR </w:t>
                    </w:r>
                    <w:r w:rsidRPr="00092705">
                      <w:rPr>
                        <w:rFonts w:ascii="Copperplate Gothic Bold"/>
                        <w:w w:val="105"/>
                        <w:sz w:val="14"/>
                      </w:rPr>
                      <w:t>ĶĪ</w:t>
                    </w:r>
                    <w:r w:rsidRPr="00092705">
                      <w:rPr>
                        <w:rFonts w:ascii="Copperplate Gothic Bold"/>
                        <w:w w:val="105"/>
                        <w:sz w:val="14"/>
                      </w:rPr>
                      <w:t>MISKO VIELU RE</w:t>
                    </w:r>
                    <w:r w:rsidRPr="00092705">
                      <w:rPr>
                        <w:rFonts w:ascii="Copperplate Gothic Bold"/>
                        <w:w w:val="105"/>
                        <w:sz w:val="14"/>
                      </w:rPr>
                      <w:t>Ģ</w:t>
                    </w:r>
                    <w:r w:rsidRPr="00092705">
                      <w:rPr>
                        <w:rFonts w:ascii="Copperplate Gothic Bold"/>
                        <w:w w:val="105"/>
                        <w:sz w:val="14"/>
                      </w:rPr>
                      <w:t>ISTR</w:t>
                    </w:r>
                    <w:r w:rsidRPr="00092705">
                      <w:rPr>
                        <w:rFonts w:ascii="Copperplate Gothic Bold"/>
                        <w:w w:val="105"/>
                        <w:sz w:val="14"/>
                      </w:rPr>
                      <w:t>Ā</w:t>
                    </w:r>
                    <w:r w:rsidRPr="00092705">
                      <w:rPr>
                        <w:rFonts w:ascii="Copperplate Gothic Bold"/>
                        <w:w w:val="105"/>
                        <w:sz w:val="14"/>
                      </w:rPr>
                      <w:t>CIJU, NOV</w:t>
                    </w:r>
                    <w:r w:rsidRPr="00092705">
                      <w:rPr>
                        <w:rFonts w:ascii="Copperplate Gothic Bold"/>
                        <w:w w:val="105"/>
                        <w:sz w:val="14"/>
                      </w:rPr>
                      <w:t>Ē</w:t>
                    </w:r>
                    <w:r w:rsidRPr="00092705">
                      <w:rPr>
                        <w:rFonts w:ascii="Copperplate Gothic Bold"/>
                        <w:w w:val="105"/>
                        <w:sz w:val="14"/>
                      </w:rPr>
                      <w:t>RT</w:t>
                    </w:r>
                    <w:r w:rsidRPr="00092705">
                      <w:rPr>
                        <w:rFonts w:ascii="Copperplate Gothic Bold"/>
                        <w:w w:val="105"/>
                        <w:sz w:val="14"/>
                      </w:rPr>
                      <w:t>ĒŠ</w:t>
                    </w:r>
                    <w:r w:rsidRPr="00092705">
                      <w:rPr>
                        <w:rFonts w:ascii="Copperplate Gothic Bold"/>
                        <w:w w:val="105"/>
                        <w:sz w:val="14"/>
                      </w:rPr>
                      <w:t>ANU, AT</w:t>
                    </w:r>
                    <w:r w:rsidRPr="00092705">
                      <w:rPr>
                        <w:rFonts w:ascii="Copperplate Gothic Bold"/>
                        <w:w w:val="105"/>
                        <w:sz w:val="14"/>
                      </w:rPr>
                      <w:t>Ļ</w:t>
                    </w:r>
                    <w:r w:rsidRPr="00092705">
                      <w:rPr>
                        <w:rFonts w:ascii="Copperplate Gothic Bold"/>
                        <w:w w:val="105"/>
                        <w:sz w:val="14"/>
                      </w:rPr>
                      <w:t>AUJU PIE</w:t>
                    </w:r>
                    <w:r w:rsidRPr="00092705">
                      <w:rPr>
                        <w:rFonts w:ascii="Copperplate Gothic Bold"/>
                        <w:w w:val="105"/>
                        <w:sz w:val="14"/>
                      </w:rPr>
                      <w:t>ŠĶ</w:t>
                    </w:r>
                    <w:r w:rsidRPr="00092705">
                      <w:rPr>
                        <w:rFonts w:ascii="Copperplate Gothic Bold"/>
                        <w:w w:val="105"/>
                        <w:sz w:val="14"/>
                      </w:rPr>
                      <w:t>IR</w:t>
                    </w:r>
                    <w:r w:rsidRPr="00092705">
                      <w:rPr>
                        <w:rFonts w:ascii="Copperplate Gothic Bold"/>
                        <w:w w:val="105"/>
                        <w:sz w:val="14"/>
                      </w:rPr>
                      <w:t>Š</w:t>
                    </w:r>
                    <w:r w:rsidRPr="00092705">
                      <w:rPr>
                        <w:rFonts w:ascii="Copperplate Gothic Bold"/>
                        <w:w w:val="105"/>
                        <w:sz w:val="14"/>
                      </w:rPr>
                      <w:t>ANU UN IEROBE</w:t>
                    </w:r>
                    <w:r w:rsidRPr="00092705">
                      <w:rPr>
                        <w:rFonts w:ascii="Copperplate Gothic Bold"/>
                        <w:w w:val="105"/>
                        <w:sz w:val="14"/>
                      </w:rPr>
                      <w:t>Ž</w:t>
                    </w:r>
                    <w:r w:rsidRPr="00092705">
                      <w:rPr>
                        <w:rFonts w:ascii="Copperplate Gothic Bold"/>
                        <w:w w:val="105"/>
                        <w:sz w:val="14"/>
                      </w:rPr>
                      <w:t>O</w:t>
                    </w:r>
                    <w:r w:rsidRPr="00092705">
                      <w:rPr>
                        <w:rFonts w:ascii="Copperplate Gothic Bold"/>
                        <w:w w:val="105"/>
                        <w:sz w:val="14"/>
                      </w:rPr>
                      <w:t>Š</w:t>
                    </w:r>
                    <w:r w:rsidRPr="00092705">
                      <w:rPr>
                        <w:rFonts w:ascii="Copperplate Gothic Bold"/>
                        <w:w w:val="105"/>
                        <w:sz w:val="14"/>
                      </w:rPr>
                      <w:t>ANU (REACH).</w:t>
                    </w:r>
                  </w:p>
                  <w:p w14:paraId="153418A8" w14:textId="77777777" w:rsidR="00092705" w:rsidRPr="00092705" w:rsidRDefault="00092705" w:rsidP="00092705">
                    <w:pPr>
                      <w:ind w:left="20"/>
                      <w:rPr>
                        <w:rFonts w:ascii="Copperplate Gothic Bold"/>
                        <w:w w:val="105"/>
                        <w:sz w:val="14"/>
                      </w:rPr>
                    </w:pPr>
                  </w:p>
                  <w:p w14:paraId="3A63E2E4" w14:textId="26048497" w:rsidR="00831223" w:rsidRPr="00650A05" w:rsidRDefault="00092705" w:rsidP="00092705">
                    <w:pPr>
                      <w:ind w:left="20"/>
                      <w:rPr>
                        <w:rFonts w:ascii="Copperplate Gothic Bold" w:hAnsi="Copperplate Gothic Bold"/>
                        <w:sz w:val="14"/>
                      </w:rPr>
                    </w:pPr>
                    <w:r w:rsidRPr="00092705">
                      <w:rPr>
                        <w:rFonts w:ascii="Copperplate Gothic Bold"/>
                        <w:w w:val="105"/>
                        <w:sz w:val="14"/>
                      </w:rPr>
                      <w:t>(pirm</w:t>
                    </w:r>
                    <w:r w:rsidRPr="00092705">
                      <w:rPr>
                        <w:rFonts w:ascii="Copperplate Gothic Bold"/>
                        <w:w w:val="105"/>
                        <w:sz w:val="14"/>
                      </w:rPr>
                      <w:t>ā</w:t>
                    </w:r>
                    <w:r w:rsidRPr="00092705">
                      <w:rPr>
                        <w:rFonts w:ascii="Copperplate Gothic Bold"/>
                        <w:w w:val="105"/>
                        <w:sz w:val="14"/>
                      </w:rPr>
                      <w:t>s sagatavo</w:t>
                    </w:r>
                    <w:r w:rsidRPr="00092705">
                      <w:rPr>
                        <w:rFonts w:ascii="Copperplate Gothic Bold"/>
                        <w:w w:val="105"/>
                        <w:sz w:val="14"/>
                      </w:rPr>
                      <w:t>š</w:t>
                    </w:r>
                    <w:r w:rsidRPr="00092705">
                      <w:rPr>
                        <w:rFonts w:ascii="Copperplate Gothic Bold"/>
                        <w:w w:val="105"/>
                        <w:sz w:val="14"/>
                      </w:rPr>
                      <w:t>anas datums: 2003. gada janv</w:t>
                    </w:r>
                    <w:r w:rsidRPr="00092705">
                      <w:rPr>
                        <w:rFonts w:ascii="Copperplate Gothic Bold"/>
                        <w:w w:val="105"/>
                        <w:sz w:val="14"/>
                      </w:rPr>
                      <w:t>ā</w:t>
                    </w:r>
                    <w:r w:rsidRPr="00092705">
                      <w:rPr>
                        <w:rFonts w:ascii="Copperplate Gothic Bold"/>
                        <w:w w:val="105"/>
                        <w:sz w:val="14"/>
                      </w:rPr>
                      <w:t>ris; atjaunin</w:t>
                    </w:r>
                    <w:r w:rsidRPr="00092705">
                      <w:rPr>
                        <w:rFonts w:ascii="Copperplate Gothic Bold"/>
                        <w:w w:val="105"/>
                        <w:sz w:val="14"/>
                      </w:rPr>
                      <w:t>ā</w:t>
                    </w:r>
                    <w:r w:rsidRPr="00092705">
                      <w:rPr>
                        <w:rFonts w:ascii="Copperplate Gothic Bold"/>
                        <w:w w:val="105"/>
                        <w:sz w:val="14"/>
                      </w:rPr>
                      <w:t xml:space="preserve">tais izdevums: XVI </w:t>
                    </w:r>
                    <w:r w:rsidRPr="00092705">
                      <w:rPr>
                        <w:rFonts w:ascii="Copperplate Gothic Bold"/>
                        <w:w w:val="105"/>
                        <w:sz w:val="14"/>
                      </w:rPr>
                      <w:t>–</w:t>
                    </w:r>
                    <w:r w:rsidRPr="00092705">
                      <w:rPr>
                        <w:rFonts w:ascii="Copperplate Gothic Bold"/>
                        <w:w w:val="105"/>
                        <w:sz w:val="14"/>
                      </w:rPr>
                      <w:t xml:space="preserve"> 2023. gada janv</w:t>
                    </w:r>
                    <w:r w:rsidRPr="00092705">
                      <w:rPr>
                        <w:rFonts w:ascii="Copperplate Gothic Bold"/>
                        <w:w w:val="105"/>
                        <w:sz w:val="14"/>
                      </w:rPr>
                      <w:t>ā</w:t>
                    </w:r>
                    <w:r w:rsidRPr="00092705">
                      <w:rPr>
                        <w:rFonts w:ascii="Copperplate Gothic Bold"/>
                        <w:w w:val="105"/>
                        <w:sz w:val="14"/>
                      </w:rPr>
                      <w:t>ris)</w:t>
                    </w:r>
                  </w:p>
                </w:txbxContent>
              </v:textbox>
              <w10:wrap anchorx="page" anchory="page"/>
            </v:shape>
          </w:pict>
        </mc:Fallback>
      </mc:AlternateContent>
    </w:r>
    <w:r w:rsidRPr="00650A05">
      <w:rPr>
        <w:noProof/>
      </w:rPr>
      <w:drawing>
        <wp:anchor distT="0" distB="0" distL="0" distR="0" simplePos="0" relativeHeight="251653120" behindDoc="1" locked="0" layoutInCell="1" allowOverlap="1" wp14:anchorId="26E0C60A" wp14:editId="181A38F0">
          <wp:simplePos x="0" y="0"/>
          <wp:positionH relativeFrom="page">
            <wp:posOffset>347472</wp:posOffset>
          </wp:positionH>
          <wp:positionV relativeFrom="page">
            <wp:posOffset>473958</wp:posOffset>
          </wp:positionV>
          <wp:extent cx="2857775" cy="51371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2857775" cy="513719"/>
                  </a:xfrm>
                  <a:prstGeom prst="rect">
                    <a:avLst/>
                  </a:prstGeom>
                </pic:spPr>
              </pic:pic>
            </a:graphicData>
          </a:graphic>
        </wp:anchor>
      </w:drawing>
    </w:r>
    <w:r w:rsidRPr="00650A05">
      <w:rPr>
        <w:noProof/>
      </w:rPr>
      <mc:AlternateContent>
        <mc:Choice Requires="wps">
          <w:drawing>
            <wp:anchor distT="0" distB="0" distL="0" distR="0" simplePos="0" relativeHeight="251656192" behindDoc="1" locked="0" layoutInCell="1" allowOverlap="1" wp14:anchorId="410717B8" wp14:editId="727569DA">
              <wp:simplePos x="0" y="0"/>
              <wp:positionH relativeFrom="page">
                <wp:posOffset>644652</wp:posOffset>
              </wp:positionH>
              <wp:positionV relativeFrom="page">
                <wp:posOffset>1383791</wp:posOffset>
              </wp:positionV>
              <wp:extent cx="6269990" cy="22288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990" cy="222885"/>
                      </a:xfrm>
                      <a:custGeom>
                        <a:avLst/>
                        <a:gdLst/>
                        <a:ahLst/>
                        <a:cxnLst/>
                        <a:rect l="l" t="t" r="r" b="b"/>
                        <a:pathLst>
                          <a:path w="6269990" h="222885">
                            <a:moveTo>
                              <a:pt x="6269736" y="0"/>
                            </a:moveTo>
                            <a:lnTo>
                              <a:pt x="6263640" y="0"/>
                            </a:lnTo>
                            <a:lnTo>
                              <a:pt x="6263640" y="6096"/>
                            </a:lnTo>
                            <a:lnTo>
                              <a:pt x="6263640" y="216408"/>
                            </a:lnTo>
                            <a:lnTo>
                              <a:pt x="6096" y="216408"/>
                            </a:lnTo>
                            <a:lnTo>
                              <a:pt x="6096" y="6096"/>
                            </a:lnTo>
                            <a:lnTo>
                              <a:pt x="6263640" y="6096"/>
                            </a:lnTo>
                            <a:lnTo>
                              <a:pt x="6263640" y="0"/>
                            </a:lnTo>
                            <a:lnTo>
                              <a:pt x="6096" y="0"/>
                            </a:lnTo>
                            <a:lnTo>
                              <a:pt x="0" y="0"/>
                            </a:lnTo>
                            <a:lnTo>
                              <a:pt x="0" y="6096"/>
                            </a:lnTo>
                            <a:lnTo>
                              <a:pt x="0" y="216408"/>
                            </a:lnTo>
                            <a:lnTo>
                              <a:pt x="0" y="222504"/>
                            </a:lnTo>
                            <a:lnTo>
                              <a:pt x="6096" y="222504"/>
                            </a:lnTo>
                            <a:lnTo>
                              <a:pt x="6263640" y="222504"/>
                            </a:lnTo>
                            <a:lnTo>
                              <a:pt x="6269736" y="222504"/>
                            </a:lnTo>
                            <a:lnTo>
                              <a:pt x="6269736" y="216408"/>
                            </a:lnTo>
                            <a:lnTo>
                              <a:pt x="6269736" y="6096"/>
                            </a:lnTo>
                            <a:lnTo>
                              <a:pt x="6269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F6EFB2" id="Graphic 26" o:spid="_x0000_s1026" style="position:absolute;margin-left:50.75pt;margin-top:108.95pt;width:493.7pt;height:17.5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26999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" path="m6269736,r-6096,l6263640,6096r,210312l6096,216408r,-210312l6263640,6096r,-6096l6096,,,,,6096,,216408r,6096l6096,222504r6257544,l6269736,222504r,-6096l6269736,6096r,-6096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C85C" w14:textId="782EACEC" w:rsidR="00831223" w:rsidRPr="00650A05" w:rsidRDefault="00092705">
    <w:pPr>
      <w:pStyle w:val="BodyText"/>
      <w:spacing w:line="14" w:lineRule="auto"/>
    </w:pPr>
    <w:r w:rsidRPr="00650A05">
      <w:rPr>
        <w:noProof/>
      </w:rPr>
      <mc:AlternateContent>
        <mc:Choice Requires="wps">
          <w:drawing>
            <wp:anchor distT="0" distB="0" distL="0" distR="0" simplePos="0" relativeHeight="251667456" behindDoc="1" locked="0" layoutInCell="1" allowOverlap="1" wp14:anchorId="4D6C3371" wp14:editId="1C31FBBE">
              <wp:simplePos x="0" y="0"/>
              <wp:positionH relativeFrom="page">
                <wp:posOffset>3333750</wp:posOffset>
              </wp:positionH>
              <wp:positionV relativeFrom="page">
                <wp:posOffset>76200</wp:posOffset>
              </wp:positionV>
              <wp:extent cx="3677920" cy="11182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7920" cy="1118235"/>
                      </a:xfrm>
                      <a:prstGeom prst="rect">
                        <a:avLst/>
                      </a:prstGeom>
                    </wps:spPr>
                    <wps:txbx>
                      <w:txbxContent>
                        <w:p w14:paraId="1002F518" w14:textId="207A1861" w:rsidR="00831223" w:rsidRPr="00650A05" w:rsidRDefault="00092705">
                          <w:pPr>
                            <w:spacing w:before="20"/>
                            <w:ind w:left="20"/>
                            <w:rPr>
                              <w:rFonts w:ascii="Copperplate Gothic Bold"/>
                              <w:sz w:val="28"/>
                            </w:rPr>
                          </w:pPr>
                          <w:r w:rsidRPr="00092705">
                            <w:rPr>
                              <w:rFonts w:ascii="Copperplate Gothic Bold"/>
                              <w:w w:val="105"/>
                              <w:sz w:val="28"/>
                            </w:rPr>
                            <w:t>MATERI</w:t>
                          </w:r>
                          <w:r w:rsidRPr="00092705">
                            <w:rPr>
                              <w:rFonts w:ascii="Copperplate Gothic Bold"/>
                              <w:w w:val="105"/>
                              <w:sz w:val="28"/>
                            </w:rPr>
                            <w:t>Ā</w:t>
                          </w:r>
                          <w:r w:rsidRPr="00092705">
                            <w:rPr>
                              <w:rFonts w:ascii="Copperplate Gothic Bold"/>
                              <w:w w:val="105"/>
                              <w:sz w:val="28"/>
                            </w:rPr>
                            <w:t>LA DRO</w:t>
                          </w:r>
                          <w:r w:rsidRPr="00092705">
                            <w:rPr>
                              <w:rFonts w:ascii="Copperplate Gothic Bold"/>
                              <w:w w:val="105"/>
                              <w:sz w:val="28"/>
                            </w:rPr>
                            <w:t>ŠĪ</w:t>
                          </w:r>
                          <w:r w:rsidRPr="00092705">
                            <w:rPr>
                              <w:rFonts w:ascii="Copperplate Gothic Bold"/>
                              <w:w w:val="105"/>
                              <w:sz w:val="28"/>
                            </w:rPr>
                            <w:t>BAS DATU LAPA</w:t>
                          </w:r>
                        </w:p>
                        <w:p w14:paraId="0451FD42" w14:textId="77777777" w:rsidR="00092705" w:rsidRPr="00092705" w:rsidRDefault="00092705" w:rsidP="00092705">
                          <w:pPr>
                            <w:ind w:left="20"/>
                            <w:rPr>
                              <w:rFonts w:ascii="Copperplate Gothic Bold"/>
                              <w:w w:val="105"/>
                              <w:sz w:val="14"/>
                            </w:rPr>
                          </w:pPr>
                          <w:r w:rsidRPr="00092705">
                            <w:rPr>
                              <w:rFonts w:ascii="Copperplate Gothic Bold"/>
                              <w:w w:val="105"/>
                              <w:sz w:val="14"/>
                            </w:rPr>
                            <w:t>SASKA</w:t>
                          </w:r>
                          <w:r w:rsidRPr="00092705">
                            <w:rPr>
                              <w:rFonts w:ascii="Copperplate Gothic Bold"/>
                              <w:w w:val="105"/>
                              <w:sz w:val="14"/>
                            </w:rPr>
                            <w:t>ŅĀ</w:t>
                          </w:r>
                          <w:r w:rsidRPr="00092705">
                            <w:rPr>
                              <w:rFonts w:ascii="Copperplate Gothic Bold"/>
                              <w:w w:val="105"/>
                              <w:sz w:val="14"/>
                            </w:rPr>
                            <w:t xml:space="preserve"> AR REGULAS (EK) Nr. 1272/2008 31. PANTU UN KOMISIJAS 2020. GADA 18. J</w:t>
                          </w:r>
                          <w:r w:rsidRPr="00092705">
                            <w:rPr>
                              <w:rFonts w:ascii="Copperplate Gothic Bold"/>
                              <w:w w:val="105"/>
                              <w:sz w:val="14"/>
                            </w:rPr>
                            <w:t>Ū</w:t>
                          </w:r>
                          <w:r w:rsidRPr="00092705">
                            <w:rPr>
                              <w:rFonts w:ascii="Copperplate Gothic Bold"/>
                              <w:w w:val="105"/>
                              <w:sz w:val="14"/>
                            </w:rPr>
                            <w:t>NIJA REGULU (ES) 2020/878,</w:t>
                          </w:r>
                        </w:p>
                        <w:p w14:paraId="586D8BEA" w14:textId="77777777" w:rsidR="00092705" w:rsidRPr="00092705" w:rsidRDefault="00092705" w:rsidP="00092705">
                          <w:pPr>
                            <w:ind w:left="20"/>
                            <w:rPr>
                              <w:rFonts w:ascii="Copperplate Gothic Bold"/>
                              <w:w w:val="105"/>
                              <w:sz w:val="14"/>
                            </w:rPr>
                          </w:pPr>
                          <w:r w:rsidRPr="00092705">
                            <w:rPr>
                              <w:rFonts w:ascii="Copperplate Gothic Bold"/>
                              <w:w w:val="105"/>
                              <w:sz w:val="14"/>
                            </w:rPr>
                            <w:t xml:space="preserve">AR KURU GROZA EIROPAS PARLAMENTA UN PADOMES REGULU (EK) Nr. 1907/2006 PAR </w:t>
                          </w:r>
                          <w:r w:rsidRPr="00092705">
                            <w:rPr>
                              <w:rFonts w:ascii="Copperplate Gothic Bold"/>
                              <w:w w:val="105"/>
                              <w:sz w:val="14"/>
                            </w:rPr>
                            <w:t>ĶĪ</w:t>
                          </w:r>
                          <w:r w:rsidRPr="00092705">
                            <w:rPr>
                              <w:rFonts w:ascii="Copperplate Gothic Bold"/>
                              <w:w w:val="105"/>
                              <w:sz w:val="14"/>
                            </w:rPr>
                            <w:t>MISKO VIELU RE</w:t>
                          </w:r>
                          <w:r w:rsidRPr="00092705">
                            <w:rPr>
                              <w:rFonts w:ascii="Copperplate Gothic Bold"/>
                              <w:w w:val="105"/>
                              <w:sz w:val="14"/>
                            </w:rPr>
                            <w:t>Ģ</w:t>
                          </w:r>
                          <w:r w:rsidRPr="00092705">
                            <w:rPr>
                              <w:rFonts w:ascii="Copperplate Gothic Bold"/>
                              <w:w w:val="105"/>
                              <w:sz w:val="14"/>
                            </w:rPr>
                            <w:t>ISTR</w:t>
                          </w:r>
                          <w:r w:rsidRPr="00092705">
                            <w:rPr>
                              <w:rFonts w:ascii="Copperplate Gothic Bold"/>
                              <w:w w:val="105"/>
                              <w:sz w:val="14"/>
                            </w:rPr>
                            <w:t>Ā</w:t>
                          </w:r>
                          <w:r w:rsidRPr="00092705">
                            <w:rPr>
                              <w:rFonts w:ascii="Copperplate Gothic Bold"/>
                              <w:w w:val="105"/>
                              <w:sz w:val="14"/>
                            </w:rPr>
                            <w:t>CIJU, NOV</w:t>
                          </w:r>
                          <w:r w:rsidRPr="00092705">
                            <w:rPr>
                              <w:rFonts w:ascii="Copperplate Gothic Bold"/>
                              <w:w w:val="105"/>
                              <w:sz w:val="14"/>
                            </w:rPr>
                            <w:t>Ē</w:t>
                          </w:r>
                          <w:r w:rsidRPr="00092705">
                            <w:rPr>
                              <w:rFonts w:ascii="Copperplate Gothic Bold"/>
                              <w:w w:val="105"/>
                              <w:sz w:val="14"/>
                            </w:rPr>
                            <w:t>RT</w:t>
                          </w:r>
                          <w:r w:rsidRPr="00092705">
                            <w:rPr>
                              <w:rFonts w:ascii="Copperplate Gothic Bold"/>
                              <w:w w:val="105"/>
                              <w:sz w:val="14"/>
                            </w:rPr>
                            <w:t>ĒŠ</w:t>
                          </w:r>
                          <w:r w:rsidRPr="00092705">
                            <w:rPr>
                              <w:rFonts w:ascii="Copperplate Gothic Bold"/>
                              <w:w w:val="105"/>
                              <w:sz w:val="14"/>
                            </w:rPr>
                            <w:t>ANU, AT</w:t>
                          </w:r>
                          <w:r w:rsidRPr="00092705">
                            <w:rPr>
                              <w:rFonts w:ascii="Copperplate Gothic Bold"/>
                              <w:w w:val="105"/>
                              <w:sz w:val="14"/>
                            </w:rPr>
                            <w:t>Ļ</w:t>
                          </w:r>
                          <w:r w:rsidRPr="00092705">
                            <w:rPr>
                              <w:rFonts w:ascii="Copperplate Gothic Bold"/>
                              <w:w w:val="105"/>
                              <w:sz w:val="14"/>
                            </w:rPr>
                            <w:t>AUJU PIE</w:t>
                          </w:r>
                          <w:r w:rsidRPr="00092705">
                            <w:rPr>
                              <w:rFonts w:ascii="Copperplate Gothic Bold"/>
                              <w:w w:val="105"/>
                              <w:sz w:val="14"/>
                            </w:rPr>
                            <w:t>ŠĶ</w:t>
                          </w:r>
                          <w:r w:rsidRPr="00092705">
                            <w:rPr>
                              <w:rFonts w:ascii="Copperplate Gothic Bold"/>
                              <w:w w:val="105"/>
                              <w:sz w:val="14"/>
                            </w:rPr>
                            <w:t>IR</w:t>
                          </w:r>
                          <w:r w:rsidRPr="00092705">
                            <w:rPr>
                              <w:rFonts w:ascii="Copperplate Gothic Bold"/>
                              <w:w w:val="105"/>
                              <w:sz w:val="14"/>
                            </w:rPr>
                            <w:t>Š</w:t>
                          </w:r>
                          <w:r w:rsidRPr="00092705">
                            <w:rPr>
                              <w:rFonts w:ascii="Copperplate Gothic Bold"/>
                              <w:w w:val="105"/>
                              <w:sz w:val="14"/>
                            </w:rPr>
                            <w:t>ANU UN IEROBE</w:t>
                          </w:r>
                          <w:r w:rsidRPr="00092705">
                            <w:rPr>
                              <w:rFonts w:ascii="Copperplate Gothic Bold"/>
                              <w:w w:val="105"/>
                              <w:sz w:val="14"/>
                            </w:rPr>
                            <w:t>Ž</w:t>
                          </w:r>
                          <w:r w:rsidRPr="00092705">
                            <w:rPr>
                              <w:rFonts w:ascii="Copperplate Gothic Bold"/>
                              <w:w w:val="105"/>
                              <w:sz w:val="14"/>
                            </w:rPr>
                            <w:t>O</w:t>
                          </w:r>
                          <w:r w:rsidRPr="00092705">
                            <w:rPr>
                              <w:rFonts w:ascii="Copperplate Gothic Bold"/>
                              <w:w w:val="105"/>
                              <w:sz w:val="14"/>
                            </w:rPr>
                            <w:t>Š</w:t>
                          </w:r>
                          <w:r w:rsidRPr="00092705">
                            <w:rPr>
                              <w:rFonts w:ascii="Copperplate Gothic Bold"/>
                              <w:w w:val="105"/>
                              <w:sz w:val="14"/>
                            </w:rPr>
                            <w:t>ANU (REACH).</w:t>
                          </w:r>
                        </w:p>
                        <w:p w14:paraId="7D9D8006" w14:textId="77777777" w:rsidR="00092705" w:rsidRPr="00092705" w:rsidRDefault="00092705" w:rsidP="00092705">
                          <w:pPr>
                            <w:ind w:left="20"/>
                            <w:rPr>
                              <w:rFonts w:ascii="Copperplate Gothic Bold"/>
                              <w:w w:val="105"/>
                              <w:sz w:val="14"/>
                            </w:rPr>
                          </w:pPr>
                        </w:p>
                        <w:p w14:paraId="109003E7" w14:textId="449363BE" w:rsidR="00831223" w:rsidRPr="00650A05" w:rsidRDefault="00092705" w:rsidP="00092705">
                          <w:pPr>
                            <w:ind w:left="20"/>
                            <w:rPr>
                              <w:rFonts w:ascii="Copperplate Gothic Bold" w:hAnsi="Copperplate Gothic Bold"/>
                              <w:sz w:val="14"/>
                            </w:rPr>
                          </w:pPr>
                          <w:r w:rsidRPr="00092705">
                            <w:rPr>
                              <w:rFonts w:ascii="Copperplate Gothic Bold"/>
                              <w:w w:val="105"/>
                              <w:sz w:val="14"/>
                            </w:rPr>
                            <w:t>(pirm</w:t>
                          </w:r>
                          <w:r w:rsidRPr="00092705">
                            <w:rPr>
                              <w:rFonts w:ascii="Copperplate Gothic Bold"/>
                              <w:w w:val="105"/>
                              <w:sz w:val="14"/>
                            </w:rPr>
                            <w:t>ā</w:t>
                          </w:r>
                          <w:r w:rsidRPr="00092705">
                            <w:rPr>
                              <w:rFonts w:ascii="Copperplate Gothic Bold"/>
                              <w:w w:val="105"/>
                              <w:sz w:val="14"/>
                            </w:rPr>
                            <w:t>s sagatavo</w:t>
                          </w:r>
                          <w:r w:rsidRPr="00092705">
                            <w:rPr>
                              <w:rFonts w:ascii="Copperplate Gothic Bold"/>
                              <w:w w:val="105"/>
                              <w:sz w:val="14"/>
                            </w:rPr>
                            <w:t>š</w:t>
                          </w:r>
                          <w:r w:rsidRPr="00092705">
                            <w:rPr>
                              <w:rFonts w:ascii="Copperplate Gothic Bold"/>
                              <w:w w:val="105"/>
                              <w:sz w:val="14"/>
                            </w:rPr>
                            <w:t>anas datums: 2003. gada janv</w:t>
                          </w:r>
                          <w:r w:rsidRPr="00092705">
                            <w:rPr>
                              <w:rFonts w:ascii="Copperplate Gothic Bold"/>
                              <w:w w:val="105"/>
                              <w:sz w:val="14"/>
                            </w:rPr>
                            <w:t>ā</w:t>
                          </w:r>
                          <w:r w:rsidRPr="00092705">
                            <w:rPr>
                              <w:rFonts w:ascii="Copperplate Gothic Bold"/>
                              <w:w w:val="105"/>
                              <w:sz w:val="14"/>
                            </w:rPr>
                            <w:t>ris; atjaunin</w:t>
                          </w:r>
                          <w:r w:rsidRPr="00092705">
                            <w:rPr>
                              <w:rFonts w:ascii="Copperplate Gothic Bold"/>
                              <w:w w:val="105"/>
                              <w:sz w:val="14"/>
                            </w:rPr>
                            <w:t>ā</w:t>
                          </w:r>
                          <w:r w:rsidRPr="00092705">
                            <w:rPr>
                              <w:rFonts w:ascii="Copperplate Gothic Bold"/>
                              <w:w w:val="105"/>
                              <w:sz w:val="14"/>
                            </w:rPr>
                            <w:t xml:space="preserve">tais izdevums: XVI </w:t>
                          </w:r>
                          <w:r w:rsidRPr="00092705">
                            <w:rPr>
                              <w:rFonts w:ascii="Copperplate Gothic Bold"/>
                              <w:w w:val="105"/>
                              <w:sz w:val="14"/>
                            </w:rPr>
                            <w:t>–</w:t>
                          </w:r>
                          <w:r w:rsidRPr="00092705">
                            <w:rPr>
                              <w:rFonts w:ascii="Copperplate Gothic Bold"/>
                              <w:w w:val="105"/>
                              <w:sz w:val="14"/>
                            </w:rPr>
                            <w:t xml:space="preserve"> 2023. gada janv</w:t>
                          </w:r>
                          <w:r w:rsidRPr="00092705">
                            <w:rPr>
                              <w:rFonts w:ascii="Copperplate Gothic Bold"/>
                              <w:w w:val="105"/>
                              <w:sz w:val="14"/>
                            </w:rPr>
                            <w:t>ā</w:t>
                          </w:r>
                          <w:r w:rsidRPr="00092705">
                            <w:rPr>
                              <w:rFonts w:ascii="Copperplate Gothic Bold"/>
                              <w:w w:val="105"/>
                              <w:sz w:val="14"/>
                            </w:rPr>
                            <w:t>ris)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6C3371" id="_x0000_t202" coordsize="21600,21600" o:spt="202" path="m,l,21600r21600,l21600,xe">
              <v:stroke joinstyle="miter"/>
              <v:path gradientshapeok="t" o:connecttype="rect"/>
            </v:shapetype>
            <v:shape id="Textbox 34" o:spid="_x0000_s1051" type="#_x0000_t202" style="position:absolute;margin-left:262.5pt;margin-top:6pt;width:289.6pt;height:88.0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" filled="f" stroked="f">
              <v:textbox inset="0,0,0,0">
                <w:txbxContent>
                  <w:p w14:paraId="1002F518" w14:textId="207A1861" w:rsidR="00831223" w:rsidRPr="00650A05" w:rsidRDefault="00092705">
                    <w:pPr>
                      <w:spacing w:before="20"/>
                      <w:ind w:left="20"/>
                      <w:rPr>
                        <w:rFonts w:ascii="Copperplate Gothic Bold"/>
                        <w:sz w:val="28"/>
                      </w:rPr>
                    </w:pPr>
                    <w:r w:rsidRPr="00092705">
                      <w:rPr>
                        <w:rFonts w:ascii="Copperplate Gothic Bold"/>
                        <w:w w:val="105"/>
                        <w:sz w:val="28"/>
                      </w:rPr>
                      <w:t>MATERI</w:t>
                    </w:r>
                    <w:r w:rsidRPr="00092705">
                      <w:rPr>
                        <w:rFonts w:ascii="Copperplate Gothic Bold"/>
                        <w:w w:val="105"/>
                        <w:sz w:val="28"/>
                      </w:rPr>
                      <w:t>Ā</w:t>
                    </w:r>
                    <w:r w:rsidRPr="00092705">
                      <w:rPr>
                        <w:rFonts w:ascii="Copperplate Gothic Bold"/>
                        <w:w w:val="105"/>
                        <w:sz w:val="28"/>
                      </w:rPr>
                      <w:t>LA DRO</w:t>
                    </w:r>
                    <w:r w:rsidRPr="00092705">
                      <w:rPr>
                        <w:rFonts w:ascii="Copperplate Gothic Bold"/>
                        <w:w w:val="105"/>
                        <w:sz w:val="28"/>
                      </w:rPr>
                      <w:t>ŠĪ</w:t>
                    </w:r>
                    <w:r w:rsidRPr="00092705">
                      <w:rPr>
                        <w:rFonts w:ascii="Copperplate Gothic Bold"/>
                        <w:w w:val="105"/>
                        <w:sz w:val="28"/>
                      </w:rPr>
                      <w:t>BAS DATU LAPA</w:t>
                    </w:r>
                  </w:p>
                  <w:p w14:paraId="0451FD42" w14:textId="77777777" w:rsidR="00092705" w:rsidRPr="00092705" w:rsidRDefault="00092705" w:rsidP="00092705">
                    <w:pPr>
                      <w:ind w:left="20"/>
                      <w:rPr>
                        <w:rFonts w:ascii="Copperplate Gothic Bold"/>
                        <w:w w:val="105"/>
                        <w:sz w:val="14"/>
                      </w:rPr>
                    </w:pPr>
                    <w:r w:rsidRPr="00092705">
                      <w:rPr>
                        <w:rFonts w:ascii="Copperplate Gothic Bold"/>
                        <w:w w:val="105"/>
                        <w:sz w:val="14"/>
                      </w:rPr>
                      <w:t>SASKA</w:t>
                    </w:r>
                    <w:r w:rsidRPr="00092705">
                      <w:rPr>
                        <w:rFonts w:ascii="Copperplate Gothic Bold"/>
                        <w:w w:val="105"/>
                        <w:sz w:val="14"/>
                      </w:rPr>
                      <w:t>ŅĀ</w:t>
                    </w:r>
                    <w:r w:rsidRPr="00092705">
                      <w:rPr>
                        <w:rFonts w:ascii="Copperplate Gothic Bold"/>
                        <w:w w:val="105"/>
                        <w:sz w:val="14"/>
                      </w:rPr>
                      <w:t xml:space="preserve"> AR REGULAS (EK) Nr. 1272/2008 31. PANTU UN KOMISIJAS 2020. GADA 18. J</w:t>
                    </w:r>
                    <w:r w:rsidRPr="00092705">
                      <w:rPr>
                        <w:rFonts w:ascii="Copperplate Gothic Bold"/>
                        <w:w w:val="105"/>
                        <w:sz w:val="14"/>
                      </w:rPr>
                      <w:t>Ū</w:t>
                    </w:r>
                    <w:r w:rsidRPr="00092705">
                      <w:rPr>
                        <w:rFonts w:ascii="Copperplate Gothic Bold"/>
                        <w:w w:val="105"/>
                        <w:sz w:val="14"/>
                      </w:rPr>
                      <w:t>NIJA REGULU (ES) 2020/878,</w:t>
                    </w:r>
                  </w:p>
                  <w:p w14:paraId="586D8BEA" w14:textId="77777777" w:rsidR="00092705" w:rsidRPr="00092705" w:rsidRDefault="00092705" w:rsidP="00092705">
                    <w:pPr>
                      <w:ind w:left="20"/>
                      <w:rPr>
                        <w:rFonts w:ascii="Copperplate Gothic Bold"/>
                        <w:w w:val="105"/>
                        <w:sz w:val="14"/>
                      </w:rPr>
                    </w:pPr>
                    <w:r w:rsidRPr="00092705">
                      <w:rPr>
                        <w:rFonts w:ascii="Copperplate Gothic Bold"/>
                        <w:w w:val="105"/>
                        <w:sz w:val="14"/>
                      </w:rPr>
                      <w:t xml:space="preserve">AR KURU GROZA EIROPAS PARLAMENTA UN PADOMES REGULU (EK) Nr. 1907/2006 PAR </w:t>
                    </w:r>
                    <w:r w:rsidRPr="00092705">
                      <w:rPr>
                        <w:rFonts w:ascii="Copperplate Gothic Bold"/>
                        <w:w w:val="105"/>
                        <w:sz w:val="14"/>
                      </w:rPr>
                      <w:t>ĶĪ</w:t>
                    </w:r>
                    <w:r w:rsidRPr="00092705">
                      <w:rPr>
                        <w:rFonts w:ascii="Copperplate Gothic Bold"/>
                        <w:w w:val="105"/>
                        <w:sz w:val="14"/>
                      </w:rPr>
                      <w:t>MISKO VIELU RE</w:t>
                    </w:r>
                    <w:r w:rsidRPr="00092705">
                      <w:rPr>
                        <w:rFonts w:ascii="Copperplate Gothic Bold"/>
                        <w:w w:val="105"/>
                        <w:sz w:val="14"/>
                      </w:rPr>
                      <w:t>Ģ</w:t>
                    </w:r>
                    <w:r w:rsidRPr="00092705">
                      <w:rPr>
                        <w:rFonts w:ascii="Copperplate Gothic Bold"/>
                        <w:w w:val="105"/>
                        <w:sz w:val="14"/>
                      </w:rPr>
                      <w:t>ISTR</w:t>
                    </w:r>
                    <w:r w:rsidRPr="00092705">
                      <w:rPr>
                        <w:rFonts w:ascii="Copperplate Gothic Bold"/>
                        <w:w w:val="105"/>
                        <w:sz w:val="14"/>
                      </w:rPr>
                      <w:t>Ā</w:t>
                    </w:r>
                    <w:r w:rsidRPr="00092705">
                      <w:rPr>
                        <w:rFonts w:ascii="Copperplate Gothic Bold"/>
                        <w:w w:val="105"/>
                        <w:sz w:val="14"/>
                      </w:rPr>
                      <w:t>CIJU, NOV</w:t>
                    </w:r>
                    <w:r w:rsidRPr="00092705">
                      <w:rPr>
                        <w:rFonts w:ascii="Copperplate Gothic Bold"/>
                        <w:w w:val="105"/>
                        <w:sz w:val="14"/>
                      </w:rPr>
                      <w:t>Ē</w:t>
                    </w:r>
                    <w:r w:rsidRPr="00092705">
                      <w:rPr>
                        <w:rFonts w:ascii="Copperplate Gothic Bold"/>
                        <w:w w:val="105"/>
                        <w:sz w:val="14"/>
                      </w:rPr>
                      <w:t>RT</w:t>
                    </w:r>
                    <w:r w:rsidRPr="00092705">
                      <w:rPr>
                        <w:rFonts w:ascii="Copperplate Gothic Bold"/>
                        <w:w w:val="105"/>
                        <w:sz w:val="14"/>
                      </w:rPr>
                      <w:t>ĒŠ</w:t>
                    </w:r>
                    <w:r w:rsidRPr="00092705">
                      <w:rPr>
                        <w:rFonts w:ascii="Copperplate Gothic Bold"/>
                        <w:w w:val="105"/>
                        <w:sz w:val="14"/>
                      </w:rPr>
                      <w:t>ANU, AT</w:t>
                    </w:r>
                    <w:r w:rsidRPr="00092705">
                      <w:rPr>
                        <w:rFonts w:ascii="Copperplate Gothic Bold"/>
                        <w:w w:val="105"/>
                        <w:sz w:val="14"/>
                      </w:rPr>
                      <w:t>Ļ</w:t>
                    </w:r>
                    <w:r w:rsidRPr="00092705">
                      <w:rPr>
                        <w:rFonts w:ascii="Copperplate Gothic Bold"/>
                        <w:w w:val="105"/>
                        <w:sz w:val="14"/>
                      </w:rPr>
                      <w:t>AUJU PIE</w:t>
                    </w:r>
                    <w:r w:rsidRPr="00092705">
                      <w:rPr>
                        <w:rFonts w:ascii="Copperplate Gothic Bold"/>
                        <w:w w:val="105"/>
                        <w:sz w:val="14"/>
                      </w:rPr>
                      <w:t>ŠĶ</w:t>
                    </w:r>
                    <w:r w:rsidRPr="00092705">
                      <w:rPr>
                        <w:rFonts w:ascii="Copperplate Gothic Bold"/>
                        <w:w w:val="105"/>
                        <w:sz w:val="14"/>
                      </w:rPr>
                      <w:t>IR</w:t>
                    </w:r>
                    <w:r w:rsidRPr="00092705">
                      <w:rPr>
                        <w:rFonts w:ascii="Copperplate Gothic Bold"/>
                        <w:w w:val="105"/>
                        <w:sz w:val="14"/>
                      </w:rPr>
                      <w:t>Š</w:t>
                    </w:r>
                    <w:r w:rsidRPr="00092705">
                      <w:rPr>
                        <w:rFonts w:ascii="Copperplate Gothic Bold"/>
                        <w:w w:val="105"/>
                        <w:sz w:val="14"/>
                      </w:rPr>
                      <w:t>ANU UN IEROBE</w:t>
                    </w:r>
                    <w:r w:rsidRPr="00092705">
                      <w:rPr>
                        <w:rFonts w:ascii="Copperplate Gothic Bold"/>
                        <w:w w:val="105"/>
                        <w:sz w:val="14"/>
                      </w:rPr>
                      <w:t>Ž</w:t>
                    </w:r>
                    <w:r w:rsidRPr="00092705">
                      <w:rPr>
                        <w:rFonts w:ascii="Copperplate Gothic Bold"/>
                        <w:w w:val="105"/>
                        <w:sz w:val="14"/>
                      </w:rPr>
                      <w:t>O</w:t>
                    </w:r>
                    <w:r w:rsidRPr="00092705">
                      <w:rPr>
                        <w:rFonts w:ascii="Copperplate Gothic Bold"/>
                        <w:w w:val="105"/>
                        <w:sz w:val="14"/>
                      </w:rPr>
                      <w:t>Š</w:t>
                    </w:r>
                    <w:r w:rsidRPr="00092705">
                      <w:rPr>
                        <w:rFonts w:ascii="Copperplate Gothic Bold"/>
                        <w:w w:val="105"/>
                        <w:sz w:val="14"/>
                      </w:rPr>
                      <w:t>ANU (REACH).</w:t>
                    </w:r>
                  </w:p>
                  <w:p w14:paraId="7D9D8006" w14:textId="77777777" w:rsidR="00092705" w:rsidRPr="00092705" w:rsidRDefault="00092705" w:rsidP="00092705">
                    <w:pPr>
                      <w:ind w:left="20"/>
                      <w:rPr>
                        <w:rFonts w:ascii="Copperplate Gothic Bold"/>
                        <w:w w:val="105"/>
                        <w:sz w:val="14"/>
                      </w:rPr>
                    </w:pPr>
                  </w:p>
                  <w:p w14:paraId="109003E7" w14:textId="449363BE" w:rsidR="00831223" w:rsidRPr="00650A05" w:rsidRDefault="00092705" w:rsidP="00092705">
                    <w:pPr>
                      <w:ind w:left="20"/>
                      <w:rPr>
                        <w:rFonts w:ascii="Copperplate Gothic Bold" w:hAnsi="Copperplate Gothic Bold"/>
                        <w:sz w:val="14"/>
                      </w:rPr>
                    </w:pPr>
                    <w:r w:rsidRPr="00092705">
                      <w:rPr>
                        <w:rFonts w:ascii="Copperplate Gothic Bold"/>
                        <w:w w:val="105"/>
                        <w:sz w:val="14"/>
                      </w:rPr>
                      <w:t>(pirm</w:t>
                    </w:r>
                    <w:r w:rsidRPr="00092705">
                      <w:rPr>
                        <w:rFonts w:ascii="Copperplate Gothic Bold"/>
                        <w:w w:val="105"/>
                        <w:sz w:val="14"/>
                      </w:rPr>
                      <w:t>ā</w:t>
                    </w:r>
                    <w:r w:rsidRPr="00092705">
                      <w:rPr>
                        <w:rFonts w:ascii="Copperplate Gothic Bold"/>
                        <w:w w:val="105"/>
                        <w:sz w:val="14"/>
                      </w:rPr>
                      <w:t>s sagatavo</w:t>
                    </w:r>
                    <w:r w:rsidRPr="00092705">
                      <w:rPr>
                        <w:rFonts w:ascii="Copperplate Gothic Bold"/>
                        <w:w w:val="105"/>
                        <w:sz w:val="14"/>
                      </w:rPr>
                      <w:t>š</w:t>
                    </w:r>
                    <w:r w:rsidRPr="00092705">
                      <w:rPr>
                        <w:rFonts w:ascii="Copperplate Gothic Bold"/>
                        <w:w w:val="105"/>
                        <w:sz w:val="14"/>
                      </w:rPr>
                      <w:t>anas datums: 2003. gada janv</w:t>
                    </w:r>
                    <w:r w:rsidRPr="00092705">
                      <w:rPr>
                        <w:rFonts w:ascii="Copperplate Gothic Bold"/>
                        <w:w w:val="105"/>
                        <w:sz w:val="14"/>
                      </w:rPr>
                      <w:t>ā</w:t>
                    </w:r>
                    <w:r w:rsidRPr="00092705">
                      <w:rPr>
                        <w:rFonts w:ascii="Copperplate Gothic Bold"/>
                        <w:w w:val="105"/>
                        <w:sz w:val="14"/>
                      </w:rPr>
                      <w:t>ris; atjaunin</w:t>
                    </w:r>
                    <w:r w:rsidRPr="00092705">
                      <w:rPr>
                        <w:rFonts w:ascii="Copperplate Gothic Bold"/>
                        <w:w w:val="105"/>
                        <w:sz w:val="14"/>
                      </w:rPr>
                      <w:t>ā</w:t>
                    </w:r>
                    <w:r w:rsidRPr="00092705">
                      <w:rPr>
                        <w:rFonts w:ascii="Copperplate Gothic Bold"/>
                        <w:w w:val="105"/>
                        <w:sz w:val="14"/>
                      </w:rPr>
                      <w:t xml:space="preserve">tais izdevums: XVI </w:t>
                    </w:r>
                    <w:r w:rsidRPr="00092705">
                      <w:rPr>
                        <w:rFonts w:ascii="Copperplate Gothic Bold"/>
                        <w:w w:val="105"/>
                        <w:sz w:val="14"/>
                      </w:rPr>
                      <w:t>–</w:t>
                    </w:r>
                    <w:r w:rsidRPr="00092705">
                      <w:rPr>
                        <w:rFonts w:ascii="Copperplate Gothic Bold"/>
                        <w:w w:val="105"/>
                        <w:sz w:val="14"/>
                      </w:rPr>
                      <w:t xml:space="preserve"> 2023. gada janv</w:t>
                    </w:r>
                    <w:r w:rsidRPr="00092705">
                      <w:rPr>
                        <w:rFonts w:ascii="Copperplate Gothic Bold"/>
                        <w:w w:val="105"/>
                        <w:sz w:val="14"/>
                      </w:rPr>
                      <w:t>ā</w:t>
                    </w:r>
                    <w:r w:rsidRPr="00092705">
                      <w:rPr>
                        <w:rFonts w:ascii="Copperplate Gothic Bold"/>
                        <w:w w:val="105"/>
                        <w:sz w:val="14"/>
                      </w:rPr>
                      <w:t>ris)</w:t>
                    </w:r>
                  </w:p>
                </w:txbxContent>
              </v:textbox>
              <w10:wrap anchorx="page" anchory="page"/>
            </v:shape>
          </w:pict>
        </mc:Fallback>
      </mc:AlternateContent>
    </w:r>
    <w:r w:rsidRPr="00650A05">
      <w:rPr>
        <w:noProof/>
      </w:rPr>
      <w:drawing>
        <wp:anchor distT="0" distB="0" distL="0" distR="0" simplePos="0" relativeHeight="251664384" behindDoc="1" locked="0" layoutInCell="1" allowOverlap="1" wp14:anchorId="0565F5E7" wp14:editId="21AB177D">
          <wp:simplePos x="0" y="0"/>
          <wp:positionH relativeFrom="page">
            <wp:posOffset>347472</wp:posOffset>
          </wp:positionH>
          <wp:positionV relativeFrom="page">
            <wp:posOffset>473959</wp:posOffset>
          </wp:positionV>
          <wp:extent cx="2857775" cy="51371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2857775" cy="5137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647"/>
    <w:multiLevelType w:val="multilevel"/>
    <w:tmpl w:val="F90C0C98"/>
    <w:lvl w:ilvl="0">
      <w:start w:val="12"/>
      <w:numFmt w:val="decimal"/>
      <w:lvlText w:val="%1"/>
      <w:lvlJc w:val="left"/>
      <w:pPr>
        <w:ind w:left="633" w:hanging="401"/>
      </w:pPr>
      <w:rPr>
        <w:rFonts w:hint="default"/>
        <w:lang w:val="en-US" w:eastAsia="en-US" w:bidi="ar-SA"/>
      </w:rPr>
    </w:lvl>
    <w:lvl w:ilvl="1">
      <w:start w:val="1"/>
      <w:numFmt w:val="decimal"/>
      <w:lvlText w:val="%1.%2"/>
      <w:lvlJc w:val="left"/>
      <w:pPr>
        <w:ind w:left="633" w:hanging="4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60" w:hanging="401"/>
      </w:pPr>
      <w:rPr>
        <w:rFonts w:hint="default"/>
        <w:lang w:val="en-US" w:eastAsia="en-US" w:bidi="ar-SA"/>
      </w:rPr>
    </w:lvl>
    <w:lvl w:ilvl="3">
      <w:numFmt w:val="bullet"/>
      <w:lvlText w:val="•"/>
      <w:lvlJc w:val="left"/>
      <w:pPr>
        <w:ind w:left="3520" w:hanging="401"/>
      </w:pPr>
      <w:rPr>
        <w:rFonts w:hint="default"/>
        <w:lang w:val="en-US" w:eastAsia="en-US" w:bidi="ar-SA"/>
      </w:rPr>
    </w:lvl>
    <w:lvl w:ilvl="4">
      <w:numFmt w:val="bullet"/>
      <w:lvlText w:val="•"/>
      <w:lvlJc w:val="left"/>
      <w:pPr>
        <w:ind w:left="4480" w:hanging="401"/>
      </w:pPr>
      <w:rPr>
        <w:rFonts w:hint="default"/>
        <w:lang w:val="en-US" w:eastAsia="en-US" w:bidi="ar-SA"/>
      </w:rPr>
    </w:lvl>
    <w:lvl w:ilvl="5">
      <w:numFmt w:val="bullet"/>
      <w:lvlText w:val="•"/>
      <w:lvlJc w:val="left"/>
      <w:pPr>
        <w:ind w:left="5440" w:hanging="401"/>
      </w:pPr>
      <w:rPr>
        <w:rFonts w:hint="default"/>
        <w:lang w:val="en-US" w:eastAsia="en-US" w:bidi="ar-SA"/>
      </w:rPr>
    </w:lvl>
    <w:lvl w:ilvl="6">
      <w:numFmt w:val="bullet"/>
      <w:lvlText w:val="•"/>
      <w:lvlJc w:val="left"/>
      <w:pPr>
        <w:ind w:left="6400" w:hanging="401"/>
      </w:pPr>
      <w:rPr>
        <w:rFonts w:hint="default"/>
        <w:lang w:val="en-US" w:eastAsia="en-US" w:bidi="ar-SA"/>
      </w:rPr>
    </w:lvl>
    <w:lvl w:ilvl="7">
      <w:numFmt w:val="bullet"/>
      <w:lvlText w:val="•"/>
      <w:lvlJc w:val="left"/>
      <w:pPr>
        <w:ind w:left="7360" w:hanging="401"/>
      </w:pPr>
      <w:rPr>
        <w:rFonts w:hint="default"/>
        <w:lang w:val="en-US" w:eastAsia="en-US" w:bidi="ar-SA"/>
      </w:rPr>
    </w:lvl>
    <w:lvl w:ilvl="8">
      <w:numFmt w:val="bullet"/>
      <w:lvlText w:val="•"/>
      <w:lvlJc w:val="left"/>
      <w:pPr>
        <w:ind w:left="8320" w:hanging="401"/>
      </w:pPr>
      <w:rPr>
        <w:rFonts w:hint="default"/>
        <w:lang w:val="en-US" w:eastAsia="en-US" w:bidi="ar-SA"/>
      </w:rPr>
    </w:lvl>
  </w:abstractNum>
  <w:abstractNum w:abstractNumId="1" w15:restartNumberingAfterBreak="0">
    <w:nsid w:val="072F56BC"/>
    <w:multiLevelType w:val="multilevel"/>
    <w:tmpl w:val="58F082DE"/>
    <w:lvl w:ilvl="0">
      <w:start w:val="3"/>
      <w:numFmt w:val="decimal"/>
      <w:lvlText w:val="%1"/>
      <w:lvlJc w:val="left"/>
      <w:pPr>
        <w:ind w:left="532" w:hanging="300"/>
      </w:pPr>
      <w:rPr>
        <w:rFonts w:hint="default"/>
        <w:lang w:val="en-US" w:eastAsia="en-US" w:bidi="ar-SA"/>
      </w:rPr>
    </w:lvl>
    <w:lvl w:ilvl="1">
      <w:start w:val="1"/>
      <w:numFmt w:val="decimal"/>
      <w:lvlText w:val="%1.%2"/>
      <w:lvlJc w:val="left"/>
      <w:pPr>
        <w:ind w:left="532" w:hanging="300"/>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480" w:hanging="300"/>
      </w:pPr>
      <w:rPr>
        <w:rFonts w:hint="default"/>
        <w:lang w:val="en-US" w:eastAsia="en-US" w:bidi="ar-SA"/>
      </w:rPr>
    </w:lvl>
    <w:lvl w:ilvl="3">
      <w:numFmt w:val="bullet"/>
      <w:lvlText w:val="•"/>
      <w:lvlJc w:val="left"/>
      <w:pPr>
        <w:ind w:left="3450" w:hanging="300"/>
      </w:pPr>
      <w:rPr>
        <w:rFonts w:hint="default"/>
        <w:lang w:val="en-US" w:eastAsia="en-US" w:bidi="ar-SA"/>
      </w:rPr>
    </w:lvl>
    <w:lvl w:ilvl="4">
      <w:numFmt w:val="bullet"/>
      <w:lvlText w:val="•"/>
      <w:lvlJc w:val="left"/>
      <w:pPr>
        <w:ind w:left="4420" w:hanging="300"/>
      </w:pPr>
      <w:rPr>
        <w:rFonts w:hint="default"/>
        <w:lang w:val="en-US" w:eastAsia="en-US" w:bidi="ar-SA"/>
      </w:rPr>
    </w:lvl>
    <w:lvl w:ilvl="5">
      <w:numFmt w:val="bullet"/>
      <w:lvlText w:val="•"/>
      <w:lvlJc w:val="left"/>
      <w:pPr>
        <w:ind w:left="5390" w:hanging="300"/>
      </w:pPr>
      <w:rPr>
        <w:rFonts w:hint="default"/>
        <w:lang w:val="en-US" w:eastAsia="en-US" w:bidi="ar-SA"/>
      </w:rPr>
    </w:lvl>
    <w:lvl w:ilvl="6">
      <w:numFmt w:val="bullet"/>
      <w:lvlText w:val="•"/>
      <w:lvlJc w:val="left"/>
      <w:pPr>
        <w:ind w:left="6360" w:hanging="300"/>
      </w:pPr>
      <w:rPr>
        <w:rFonts w:hint="default"/>
        <w:lang w:val="en-US" w:eastAsia="en-US" w:bidi="ar-SA"/>
      </w:rPr>
    </w:lvl>
    <w:lvl w:ilvl="7">
      <w:numFmt w:val="bullet"/>
      <w:lvlText w:val="•"/>
      <w:lvlJc w:val="left"/>
      <w:pPr>
        <w:ind w:left="7330" w:hanging="300"/>
      </w:pPr>
      <w:rPr>
        <w:rFonts w:hint="default"/>
        <w:lang w:val="en-US" w:eastAsia="en-US" w:bidi="ar-SA"/>
      </w:rPr>
    </w:lvl>
    <w:lvl w:ilvl="8">
      <w:numFmt w:val="bullet"/>
      <w:lvlText w:val="•"/>
      <w:lvlJc w:val="left"/>
      <w:pPr>
        <w:ind w:left="8300" w:hanging="300"/>
      </w:pPr>
      <w:rPr>
        <w:rFonts w:hint="default"/>
        <w:lang w:val="en-US" w:eastAsia="en-US" w:bidi="ar-SA"/>
      </w:rPr>
    </w:lvl>
  </w:abstractNum>
  <w:abstractNum w:abstractNumId="2" w15:restartNumberingAfterBreak="0">
    <w:nsid w:val="13C06D9D"/>
    <w:multiLevelType w:val="multilevel"/>
    <w:tmpl w:val="02B07B8C"/>
    <w:lvl w:ilvl="0">
      <w:start w:val="15"/>
      <w:numFmt w:val="decimal"/>
      <w:lvlText w:val="%1"/>
      <w:lvlJc w:val="left"/>
      <w:pPr>
        <w:ind w:left="232" w:hanging="401"/>
      </w:pPr>
      <w:rPr>
        <w:rFonts w:hint="default"/>
        <w:lang w:val="en-US" w:eastAsia="en-US" w:bidi="ar-SA"/>
      </w:rPr>
    </w:lvl>
    <w:lvl w:ilvl="1">
      <w:start w:val="1"/>
      <w:numFmt w:val="decimal"/>
      <w:lvlText w:val="%1.%2"/>
      <w:lvlJc w:val="left"/>
      <w:pPr>
        <w:ind w:left="232" w:hanging="4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240" w:hanging="401"/>
      </w:pPr>
      <w:rPr>
        <w:rFonts w:hint="default"/>
        <w:lang w:val="en-US" w:eastAsia="en-US" w:bidi="ar-SA"/>
      </w:rPr>
    </w:lvl>
    <w:lvl w:ilvl="3">
      <w:numFmt w:val="bullet"/>
      <w:lvlText w:val="•"/>
      <w:lvlJc w:val="left"/>
      <w:pPr>
        <w:ind w:left="3240" w:hanging="401"/>
      </w:pPr>
      <w:rPr>
        <w:rFonts w:hint="default"/>
        <w:lang w:val="en-US" w:eastAsia="en-US" w:bidi="ar-SA"/>
      </w:rPr>
    </w:lvl>
    <w:lvl w:ilvl="4">
      <w:numFmt w:val="bullet"/>
      <w:lvlText w:val="•"/>
      <w:lvlJc w:val="left"/>
      <w:pPr>
        <w:ind w:left="4240" w:hanging="401"/>
      </w:pPr>
      <w:rPr>
        <w:rFonts w:hint="default"/>
        <w:lang w:val="en-US" w:eastAsia="en-US" w:bidi="ar-SA"/>
      </w:rPr>
    </w:lvl>
    <w:lvl w:ilvl="5">
      <w:numFmt w:val="bullet"/>
      <w:lvlText w:val="•"/>
      <w:lvlJc w:val="left"/>
      <w:pPr>
        <w:ind w:left="5240" w:hanging="401"/>
      </w:pPr>
      <w:rPr>
        <w:rFonts w:hint="default"/>
        <w:lang w:val="en-US" w:eastAsia="en-US" w:bidi="ar-SA"/>
      </w:rPr>
    </w:lvl>
    <w:lvl w:ilvl="6">
      <w:numFmt w:val="bullet"/>
      <w:lvlText w:val="•"/>
      <w:lvlJc w:val="left"/>
      <w:pPr>
        <w:ind w:left="6240" w:hanging="401"/>
      </w:pPr>
      <w:rPr>
        <w:rFonts w:hint="default"/>
        <w:lang w:val="en-US" w:eastAsia="en-US" w:bidi="ar-SA"/>
      </w:rPr>
    </w:lvl>
    <w:lvl w:ilvl="7">
      <w:numFmt w:val="bullet"/>
      <w:lvlText w:val="•"/>
      <w:lvlJc w:val="left"/>
      <w:pPr>
        <w:ind w:left="7240" w:hanging="401"/>
      </w:pPr>
      <w:rPr>
        <w:rFonts w:hint="default"/>
        <w:lang w:val="en-US" w:eastAsia="en-US" w:bidi="ar-SA"/>
      </w:rPr>
    </w:lvl>
    <w:lvl w:ilvl="8">
      <w:numFmt w:val="bullet"/>
      <w:lvlText w:val="•"/>
      <w:lvlJc w:val="left"/>
      <w:pPr>
        <w:ind w:left="8240" w:hanging="401"/>
      </w:pPr>
      <w:rPr>
        <w:rFonts w:hint="default"/>
        <w:lang w:val="en-US" w:eastAsia="en-US" w:bidi="ar-SA"/>
      </w:rPr>
    </w:lvl>
  </w:abstractNum>
  <w:abstractNum w:abstractNumId="3" w15:restartNumberingAfterBreak="0">
    <w:nsid w:val="18D019FF"/>
    <w:multiLevelType w:val="multilevel"/>
    <w:tmpl w:val="0158D3AE"/>
    <w:lvl w:ilvl="0">
      <w:start w:val="2"/>
      <w:numFmt w:val="decimal"/>
      <w:lvlText w:val="%1"/>
      <w:lvlJc w:val="left"/>
      <w:pPr>
        <w:ind w:left="532" w:hanging="300"/>
      </w:pPr>
      <w:rPr>
        <w:rFonts w:hint="default"/>
        <w:lang w:val="en-US" w:eastAsia="en-US" w:bidi="ar-SA"/>
      </w:rPr>
    </w:lvl>
    <w:lvl w:ilvl="1">
      <w:start w:val="1"/>
      <w:numFmt w:val="decimal"/>
      <w:lvlText w:val="%1.%2"/>
      <w:lvlJc w:val="left"/>
      <w:pPr>
        <w:ind w:left="532" w:hanging="300"/>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59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742" w:hanging="360"/>
      </w:pPr>
      <w:rPr>
        <w:rFonts w:hint="default"/>
        <w:lang w:val="en-US" w:eastAsia="en-US" w:bidi="ar-SA"/>
      </w:rPr>
    </w:lvl>
    <w:lvl w:ilvl="4">
      <w:numFmt w:val="bullet"/>
      <w:lvlText w:val="•"/>
      <w:lvlJc w:val="left"/>
      <w:pPr>
        <w:ind w:left="3813" w:hanging="360"/>
      </w:pPr>
      <w:rPr>
        <w:rFonts w:hint="default"/>
        <w:lang w:val="en-US" w:eastAsia="en-US" w:bidi="ar-SA"/>
      </w:rPr>
    </w:lvl>
    <w:lvl w:ilvl="5">
      <w:numFmt w:val="bullet"/>
      <w:lvlText w:val="•"/>
      <w:lvlJc w:val="left"/>
      <w:pPr>
        <w:ind w:left="4884" w:hanging="360"/>
      </w:pPr>
      <w:rPr>
        <w:rFonts w:hint="default"/>
        <w:lang w:val="en-US" w:eastAsia="en-US" w:bidi="ar-SA"/>
      </w:rPr>
    </w:lvl>
    <w:lvl w:ilvl="6">
      <w:numFmt w:val="bullet"/>
      <w:lvlText w:val="•"/>
      <w:lvlJc w:val="left"/>
      <w:pPr>
        <w:ind w:left="5955" w:hanging="360"/>
      </w:pPr>
      <w:rPr>
        <w:rFonts w:hint="default"/>
        <w:lang w:val="en-US" w:eastAsia="en-US" w:bidi="ar-SA"/>
      </w:rPr>
    </w:lvl>
    <w:lvl w:ilvl="7">
      <w:numFmt w:val="bullet"/>
      <w:lvlText w:val="•"/>
      <w:lvlJc w:val="left"/>
      <w:pPr>
        <w:ind w:left="7026" w:hanging="360"/>
      </w:pPr>
      <w:rPr>
        <w:rFonts w:hint="default"/>
        <w:lang w:val="en-US" w:eastAsia="en-US" w:bidi="ar-SA"/>
      </w:rPr>
    </w:lvl>
    <w:lvl w:ilvl="8">
      <w:numFmt w:val="bullet"/>
      <w:lvlText w:val="•"/>
      <w:lvlJc w:val="left"/>
      <w:pPr>
        <w:ind w:left="8097" w:hanging="360"/>
      </w:pPr>
      <w:rPr>
        <w:rFonts w:hint="default"/>
        <w:lang w:val="en-US" w:eastAsia="en-US" w:bidi="ar-SA"/>
      </w:rPr>
    </w:lvl>
  </w:abstractNum>
  <w:abstractNum w:abstractNumId="4" w15:restartNumberingAfterBreak="0">
    <w:nsid w:val="1A770036"/>
    <w:multiLevelType w:val="multilevel"/>
    <w:tmpl w:val="AE381EDC"/>
    <w:lvl w:ilvl="0">
      <w:start w:val="6"/>
      <w:numFmt w:val="decimal"/>
      <w:lvlText w:val="%1"/>
      <w:lvlJc w:val="left"/>
      <w:pPr>
        <w:ind w:left="585" w:hanging="353"/>
      </w:pPr>
      <w:rPr>
        <w:rFonts w:hint="default"/>
        <w:lang w:val="en-US" w:eastAsia="en-US" w:bidi="ar-SA"/>
      </w:rPr>
    </w:lvl>
    <w:lvl w:ilvl="1">
      <w:start w:val="2"/>
      <w:numFmt w:val="decimal"/>
      <w:lvlText w:val="%1.%2."/>
      <w:lvlJc w:val="left"/>
      <w:pPr>
        <w:ind w:left="585" w:hanging="353"/>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12" w:hanging="353"/>
      </w:pPr>
      <w:rPr>
        <w:rFonts w:hint="default"/>
        <w:lang w:val="en-US" w:eastAsia="en-US" w:bidi="ar-SA"/>
      </w:rPr>
    </w:lvl>
    <w:lvl w:ilvl="3">
      <w:numFmt w:val="bullet"/>
      <w:lvlText w:val="•"/>
      <w:lvlJc w:val="left"/>
      <w:pPr>
        <w:ind w:left="3478" w:hanging="353"/>
      </w:pPr>
      <w:rPr>
        <w:rFonts w:hint="default"/>
        <w:lang w:val="en-US" w:eastAsia="en-US" w:bidi="ar-SA"/>
      </w:rPr>
    </w:lvl>
    <w:lvl w:ilvl="4">
      <w:numFmt w:val="bullet"/>
      <w:lvlText w:val="•"/>
      <w:lvlJc w:val="left"/>
      <w:pPr>
        <w:ind w:left="4444" w:hanging="353"/>
      </w:pPr>
      <w:rPr>
        <w:rFonts w:hint="default"/>
        <w:lang w:val="en-US" w:eastAsia="en-US" w:bidi="ar-SA"/>
      </w:rPr>
    </w:lvl>
    <w:lvl w:ilvl="5">
      <w:numFmt w:val="bullet"/>
      <w:lvlText w:val="•"/>
      <w:lvlJc w:val="left"/>
      <w:pPr>
        <w:ind w:left="5410" w:hanging="353"/>
      </w:pPr>
      <w:rPr>
        <w:rFonts w:hint="default"/>
        <w:lang w:val="en-US" w:eastAsia="en-US" w:bidi="ar-SA"/>
      </w:rPr>
    </w:lvl>
    <w:lvl w:ilvl="6">
      <w:numFmt w:val="bullet"/>
      <w:lvlText w:val="•"/>
      <w:lvlJc w:val="left"/>
      <w:pPr>
        <w:ind w:left="6376" w:hanging="353"/>
      </w:pPr>
      <w:rPr>
        <w:rFonts w:hint="default"/>
        <w:lang w:val="en-US" w:eastAsia="en-US" w:bidi="ar-SA"/>
      </w:rPr>
    </w:lvl>
    <w:lvl w:ilvl="7">
      <w:numFmt w:val="bullet"/>
      <w:lvlText w:val="•"/>
      <w:lvlJc w:val="left"/>
      <w:pPr>
        <w:ind w:left="7342" w:hanging="353"/>
      </w:pPr>
      <w:rPr>
        <w:rFonts w:hint="default"/>
        <w:lang w:val="en-US" w:eastAsia="en-US" w:bidi="ar-SA"/>
      </w:rPr>
    </w:lvl>
    <w:lvl w:ilvl="8">
      <w:numFmt w:val="bullet"/>
      <w:lvlText w:val="•"/>
      <w:lvlJc w:val="left"/>
      <w:pPr>
        <w:ind w:left="8308" w:hanging="353"/>
      </w:pPr>
      <w:rPr>
        <w:rFonts w:hint="default"/>
        <w:lang w:val="en-US" w:eastAsia="en-US" w:bidi="ar-SA"/>
      </w:rPr>
    </w:lvl>
  </w:abstractNum>
  <w:abstractNum w:abstractNumId="5" w15:restartNumberingAfterBreak="0">
    <w:nsid w:val="1B205DAB"/>
    <w:multiLevelType w:val="multilevel"/>
    <w:tmpl w:val="7FDC98B0"/>
    <w:lvl w:ilvl="0">
      <w:start w:val="4"/>
      <w:numFmt w:val="decimal"/>
      <w:lvlText w:val="%1"/>
      <w:lvlJc w:val="left"/>
      <w:pPr>
        <w:ind w:left="232" w:hanging="300"/>
      </w:pPr>
      <w:rPr>
        <w:rFonts w:hint="default"/>
        <w:lang w:val="en-US" w:eastAsia="en-US" w:bidi="ar-SA"/>
      </w:rPr>
    </w:lvl>
    <w:lvl w:ilvl="1">
      <w:start w:val="1"/>
      <w:numFmt w:val="decimal"/>
      <w:lvlText w:val="%1.%2"/>
      <w:lvlJc w:val="left"/>
      <w:pPr>
        <w:ind w:left="232" w:hanging="300"/>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240" w:hanging="300"/>
      </w:pPr>
      <w:rPr>
        <w:rFonts w:hint="default"/>
        <w:lang w:val="en-US" w:eastAsia="en-US" w:bidi="ar-SA"/>
      </w:rPr>
    </w:lvl>
    <w:lvl w:ilvl="3">
      <w:numFmt w:val="bullet"/>
      <w:lvlText w:val="•"/>
      <w:lvlJc w:val="left"/>
      <w:pPr>
        <w:ind w:left="3240" w:hanging="300"/>
      </w:pPr>
      <w:rPr>
        <w:rFonts w:hint="default"/>
        <w:lang w:val="en-US" w:eastAsia="en-US" w:bidi="ar-SA"/>
      </w:rPr>
    </w:lvl>
    <w:lvl w:ilvl="4">
      <w:numFmt w:val="bullet"/>
      <w:lvlText w:val="•"/>
      <w:lvlJc w:val="left"/>
      <w:pPr>
        <w:ind w:left="4240" w:hanging="300"/>
      </w:pPr>
      <w:rPr>
        <w:rFonts w:hint="default"/>
        <w:lang w:val="en-US" w:eastAsia="en-US" w:bidi="ar-SA"/>
      </w:rPr>
    </w:lvl>
    <w:lvl w:ilvl="5">
      <w:numFmt w:val="bullet"/>
      <w:lvlText w:val="•"/>
      <w:lvlJc w:val="left"/>
      <w:pPr>
        <w:ind w:left="5240" w:hanging="300"/>
      </w:pPr>
      <w:rPr>
        <w:rFonts w:hint="default"/>
        <w:lang w:val="en-US" w:eastAsia="en-US" w:bidi="ar-SA"/>
      </w:rPr>
    </w:lvl>
    <w:lvl w:ilvl="6">
      <w:numFmt w:val="bullet"/>
      <w:lvlText w:val="•"/>
      <w:lvlJc w:val="left"/>
      <w:pPr>
        <w:ind w:left="6240" w:hanging="300"/>
      </w:pPr>
      <w:rPr>
        <w:rFonts w:hint="default"/>
        <w:lang w:val="en-US" w:eastAsia="en-US" w:bidi="ar-SA"/>
      </w:rPr>
    </w:lvl>
    <w:lvl w:ilvl="7">
      <w:numFmt w:val="bullet"/>
      <w:lvlText w:val="•"/>
      <w:lvlJc w:val="left"/>
      <w:pPr>
        <w:ind w:left="7240" w:hanging="300"/>
      </w:pPr>
      <w:rPr>
        <w:rFonts w:hint="default"/>
        <w:lang w:val="en-US" w:eastAsia="en-US" w:bidi="ar-SA"/>
      </w:rPr>
    </w:lvl>
    <w:lvl w:ilvl="8">
      <w:numFmt w:val="bullet"/>
      <w:lvlText w:val="•"/>
      <w:lvlJc w:val="left"/>
      <w:pPr>
        <w:ind w:left="8240" w:hanging="300"/>
      </w:pPr>
      <w:rPr>
        <w:rFonts w:hint="default"/>
        <w:lang w:val="en-US" w:eastAsia="en-US" w:bidi="ar-SA"/>
      </w:rPr>
    </w:lvl>
  </w:abstractNum>
  <w:abstractNum w:abstractNumId="6" w15:restartNumberingAfterBreak="0">
    <w:nsid w:val="2B4D6F25"/>
    <w:multiLevelType w:val="multilevel"/>
    <w:tmpl w:val="5816D63C"/>
    <w:lvl w:ilvl="0">
      <w:start w:val="13"/>
      <w:numFmt w:val="decimal"/>
      <w:lvlText w:val="%1"/>
      <w:lvlJc w:val="left"/>
      <w:pPr>
        <w:ind w:left="232" w:hanging="401"/>
      </w:pPr>
      <w:rPr>
        <w:rFonts w:hint="default"/>
        <w:lang w:val="en-US" w:eastAsia="en-US" w:bidi="ar-SA"/>
      </w:rPr>
    </w:lvl>
    <w:lvl w:ilvl="1">
      <w:start w:val="1"/>
      <w:numFmt w:val="decimal"/>
      <w:lvlText w:val="%1.%2"/>
      <w:lvlJc w:val="left"/>
      <w:pPr>
        <w:ind w:left="232" w:hanging="4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240" w:hanging="401"/>
      </w:pPr>
      <w:rPr>
        <w:rFonts w:hint="default"/>
        <w:lang w:val="en-US" w:eastAsia="en-US" w:bidi="ar-SA"/>
      </w:rPr>
    </w:lvl>
    <w:lvl w:ilvl="3">
      <w:numFmt w:val="bullet"/>
      <w:lvlText w:val="•"/>
      <w:lvlJc w:val="left"/>
      <w:pPr>
        <w:ind w:left="3240" w:hanging="401"/>
      </w:pPr>
      <w:rPr>
        <w:rFonts w:hint="default"/>
        <w:lang w:val="en-US" w:eastAsia="en-US" w:bidi="ar-SA"/>
      </w:rPr>
    </w:lvl>
    <w:lvl w:ilvl="4">
      <w:numFmt w:val="bullet"/>
      <w:lvlText w:val="•"/>
      <w:lvlJc w:val="left"/>
      <w:pPr>
        <w:ind w:left="4240" w:hanging="401"/>
      </w:pPr>
      <w:rPr>
        <w:rFonts w:hint="default"/>
        <w:lang w:val="en-US" w:eastAsia="en-US" w:bidi="ar-SA"/>
      </w:rPr>
    </w:lvl>
    <w:lvl w:ilvl="5">
      <w:numFmt w:val="bullet"/>
      <w:lvlText w:val="•"/>
      <w:lvlJc w:val="left"/>
      <w:pPr>
        <w:ind w:left="5240" w:hanging="401"/>
      </w:pPr>
      <w:rPr>
        <w:rFonts w:hint="default"/>
        <w:lang w:val="en-US" w:eastAsia="en-US" w:bidi="ar-SA"/>
      </w:rPr>
    </w:lvl>
    <w:lvl w:ilvl="6">
      <w:numFmt w:val="bullet"/>
      <w:lvlText w:val="•"/>
      <w:lvlJc w:val="left"/>
      <w:pPr>
        <w:ind w:left="6240" w:hanging="401"/>
      </w:pPr>
      <w:rPr>
        <w:rFonts w:hint="default"/>
        <w:lang w:val="en-US" w:eastAsia="en-US" w:bidi="ar-SA"/>
      </w:rPr>
    </w:lvl>
    <w:lvl w:ilvl="7">
      <w:numFmt w:val="bullet"/>
      <w:lvlText w:val="•"/>
      <w:lvlJc w:val="left"/>
      <w:pPr>
        <w:ind w:left="7240" w:hanging="401"/>
      </w:pPr>
      <w:rPr>
        <w:rFonts w:hint="default"/>
        <w:lang w:val="en-US" w:eastAsia="en-US" w:bidi="ar-SA"/>
      </w:rPr>
    </w:lvl>
    <w:lvl w:ilvl="8">
      <w:numFmt w:val="bullet"/>
      <w:lvlText w:val="•"/>
      <w:lvlJc w:val="left"/>
      <w:pPr>
        <w:ind w:left="8240" w:hanging="401"/>
      </w:pPr>
      <w:rPr>
        <w:rFonts w:hint="default"/>
        <w:lang w:val="en-US" w:eastAsia="en-US" w:bidi="ar-SA"/>
      </w:rPr>
    </w:lvl>
  </w:abstractNum>
  <w:abstractNum w:abstractNumId="7" w15:restartNumberingAfterBreak="0">
    <w:nsid w:val="334A5056"/>
    <w:multiLevelType w:val="multilevel"/>
    <w:tmpl w:val="550E9258"/>
    <w:lvl w:ilvl="0">
      <w:start w:val="10"/>
      <w:numFmt w:val="decimal"/>
      <w:lvlText w:val="%1"/>
      <w:lvlJc w:val="left"/>
      <w:pPr>
        <w:ind w:left="633" w:hanging="401"/>
      </w:pPr>
      <w:rPr>
        <w:rFonts w:hint="default"/>
        <w:lang w:val="en-US" w:eastAsia="en-US" w:bidi="ar-SA"/>
      </w:rPr>
    </w:lvl>
    <w:lvl w:ilvl="1">
      <w:start w:val="1"/>
      <w:numFmt w:val="decimal"/>
      <w:lvlText w:val="%1.%2"/>
      <w:lvlJc w:val="left"/>
      <w:pPr>
        <w:ind w:left="633" w:hanging="4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60" w:hanging="401"/>
      </w:pPr>
      <w:rPr>
        <w:rFonts w:hint="default"/>
        <w:lang w:val="en-US" w:eastAsia="en-US" w:bidi="ar-SA"/>
      </w:rPr>
    </w:lvl>
    <w:lvl w:ilvl="3">
      <w:numFmt w:val="bullet"/>
      <w:lvlText w:val="•"/>
      <w:lvlJc w:val="left"/>
      <w:pPr>
        <w:ind w:left="3520" w:hanging="401"/>
      </w:pPr>
      <w:rPr>
        <w:rFonts w:hint="default"/>
        <w:lang w:val="en-US" w:eastAsia="en-US" w:bidi="ar-SA"/>
      </w:rPr>
    </w:lvl>
    <w:lvl w:ilvl="4">
      <w:numFmt w:val="bullet"/>
      <w:lvlText w:val="•"/>
      <w:lvlJc w:val="left"/>
      <w:pPr>
        <w:ind w:left="4480" w:hanging="401"/>
      </w:pPr>
      <w:rPr>
        <w:rFonts w:hint="default"/>
        <w:lang w:val="en-US" w:eastAsia="en-US" w:bidi="ar-SA"/>
      </w:rPr>
    </w:lvl>
    <w:lvl w:ilvl="5">
      <w:numFmt w:val="bullet"/>
      <w:lvlText w:val="•"/>
      <w:lvlJc w:val="left"/>
      <w:pPr>
        <w:ind w:left="5440" w:hanging="401"/>
      </w:pPr>
      <w:rPr>
        <w:rFonts w:hint="default"/>
        <w:lang w:val="en-US" w:eastAsia="en-US" w:bidi="ar-SA"/>
      </w:rPr>
    </w:lvl>
    <w:lvl w:ilvl="6">
      <w:numFmt w:val="bullet"/>
      <w:lvlText w:val="•"/>
      <w:lvlJc w:val="left"/>
      <w:pPr>
        <w:ind w:left="6400" w:hanging="401"/>
      </w:pPr>
      <w:rPr>
        <w:rFonts w:hint="default"/>
        <w:lang w:val="en-US" w:eastAsia="en-US" w:bidi="ar-SA"/>
      </w:rPr>
    </w:lvl>
    <w:lvl w:ilvl="7">
      <w:numFmt w:val="bullet"/>
      <w:lvlText w:val="•"/>
      <w:lvlJc w:val="left"/>
      <w:pPr>
        <w:ind w:left="7360" w:hanging="401"/>
      </w:pPr>
      <w:rPr>
        <w:rFonts w:hint="default"/>
        <w:lang w:val="en-US" w:eastAsia="en-US" w:bidi="ar-SA"/>
      </w:rPr>
    </w:lvl>
    <w:lvl w:ilvl="8">
      <w:numFmt w:val="bullet"/>
      <w:lvlText w:val="•"/>
      <w:lvlJc w:val="left"/>
      <w:pPr>
        <w:ind w:left="8320" w:hanging="401"/>
      </w:pPr>
      <w:rPr>
        <w:rFonts w:hint="default"/>
        <w:lang w:val="en-US" w:eastAsia="en-US" w:bidi="ar-SA"/>
      </w:rPr>
    </w:lvl>
  </w:abstractNum>
  <w:abstractNum w:abstractNumId="8" w15:restartNumberingAfterBreak="0">
    <w:nsid w:val="349862FD"/>
    <w:multiLevelType w:val="multilevel"/>
    <w:tmpl w:val="BE2AD108"/>
    <w:lvl w:ilvl="0">
      <w:start w:val="8"/>
      <w:numFmt w:val="decimal"/>
      <w:lvlText w:val="%1"/>
      <w:lvlJc w:val="left"/>
      <w:pPr>
        <w:ind w:left="532" w:hanging="300"/>
      </w:pPr>
      <w:rPr>
        <w:rFonts w:hint="default"/>
        <w:lang w:val="en-US" w:eastAsia="en-US" w:bidi="ar-SA"/>
      </w:rPr>
    </w:lvl>
    <w:lvl w:ilvl="1">
      <w:start w:val="1"/>
      <w:numFmt w:val="decimal"/>
      <w:lvlText w:val="%1.%2"/>
      <w:lvlJc w:val="left"/>
      <w:pPr>
        <w:ind w:left="532" w:hanging="300"/>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480" w:hanging="300"/>
      </w:pPr>
      <w:rPr>
        <w:rFonts w:hint="default"/>
        <w:lang w:val="en-US" w:eastAsia="en-US" w:bidi="ar-SA"/>
      </w:rPr>
    </w:lvl>
    <w:lvl w:ilvl="3">
      <w:numFmt w:val="bullet"/>
      <w:lvlText w:val="•"/>
      <w:lvlJc w:val="left"/>
      <w:pPr>
        <w:ind w:left="3450" w:hanging="300"/>
      </w:pPr>
      <w:rPr>
        <w:rFonts w:hint="default"/>
        <w:lang w:val="en-US" w:eastAsia="en-US" w:bidi="ar-SA"/>
      </w:rPr>
    </w:lvl>
    <w:lvl w:ilvl="4">
      <w:numFmt w:val="bullet"/>
      <w:lvlText w:val="•"/>
      <w:lvlJc w:val="left"/>
      <w:pPr>
        <w:ind w:left="4420" w:hanging="300"/>
      </w:pPr>
      <w:rPr>
        <w:rFonts w:hint="default"/>
        <w:lang w:val="en-US" w:eastAsia="en-US" w:bidi="ar-SA"/>
      </w:rPr>
    </w:lvl>
    <w:lvl w:ilvl="5">
      <w:numFmt w:val="bullet"/>
      <w:lvlText w:val="•"/>
      <w:lvlJc w:val="left"/>
      <w:pPr>
        <w:ind w:left="5390" w:hanging="300"/>
      </w:pPr>
      <w:rPr>
        <w:rFonts w:hint="default"/>
        <w:lang w:val="en-US" w:eastAsia="en-US" w:bidi="ar-SA"/>
      </w:rPr>
    </w:lvl>
    <w:lvl w:ilvl="6">
      <w:numFmt w:val="bullet"/>
      <w:lvlText w:val="•"/>
      <w:lvlJc w:val="left"/>
      <w:pPr>
        <w:ind w:left="6360" w:hanging="300"/>
      </w:pPr>
      <w:rPr>
        <w:rFonts w:hint="default"/>
        <w:lang w:val="en-US" w:eastAsia="en-US" w:bidi="ar-SA"/>
      </w:rPr>
    </w:lvl>
    <w:lvl w:ilvl="7">
      <w:numFmt w:val="bullet"/>
      <w:lvlText w:val="•"/>
      <w:lvlJc w:val="left"/>
      <w:pPr>
        <w:ind w:left="7330" w:hanging="300"/>
      </w:pPr>
      <w:rPr>
        <w:rFonts w:hint="default"/>
        <w:lang w:val="en-US" w:eastAsia="en-US" w:bidi="ar-SA"/>
      </w:rPr>
    </w:lvl>
    <w:lvl w:ilvl="8">
      <w:numFmt w:val="bullet"/>
      <w:lvlText w:val="•"/>
      <w:lvlJc w:val="left"/>
      <w:pPr>
        <w:ind w:left="8300" w:hanging="300"/>
      </w:pPr>
      <w:rPr>
        <w:rFonts w:hint="default"/>
        <w:lang w:val="en-US" w:eastAsia="en-US" w:bidi="ar-SA"/>
      </w:rPr>
    </w:lvl>
  </w:abstractNum>
  <w:abstractNum w:abstractNumId="9" w15:restartNumberingAfterBreak="0">
    <w:nsid w:val="37B61292"/>
    <w:multiLevelType w:val="hybridMultilevel"/>
    <w:tmpl w:val="AE92C5B2"/>
    <w:lvl w:ilvl="0" w:tplc="EFEA78F4">
      <w:numFmt w:val="bullet"/>
      <w:lvlText w:val="-"/>
      <w:lvlJc w:val="left"/>
      <w:pPr>
        <w:ind w:left="592" w:hanging="360"/>
      </w:pPr>
      <w:rPr>
        <w:rFonts w:ascii="Calibri" w:eastAsia="Calibri" w:hAnsi="Calibri" w:cs="Calibri" w:hint="default"/>
        <w:b w:val="0"/>
        <w:bCs w:val="0"/>
        <w:i w:val="0"/>
        <w:iCs w:val="0"/>
        <w:spacing w:val="0"/>
        <w:w w:val="99"/>
        <w:sz w:val="20"/>
        <w:szCs w:val="20"/>
        <w:lang w:val="en-US" w:eastAsia="en-US" w:bidi="ar-SA"/>
      </w:rPr>
    </w:lvl>
    <w:lvl w:ilvl="1" w:tplc="89E810A0">
      <w:numFmt w:val="bullet"/>
      <w:lvlText w:val="•"/>
      <w:lvlJc w:val="left"/>
      <w:pPr>
        <w:ind w:left="1564" w:hanging="360"/>
      </w:pPr>
      <w:rPr>
        <w:rFonts w:hint="default"/>
        <w:lang w:val="en-US" w:eastAsia="en-US" w:bidi="ar-SA"/>
      </w:rPr>
    </w:lvl>
    <w:lvl w:ilvl="2" w:tplc="0C964C9C">
      <w:numFmt w:val="bullet"/>
      <w:lvlText w:val="•"/>
      <w:lvlJc w:val="left"/>
      <w:pPr>
        <w:ind w:left="2528" w:hanging="360"/>
      </w:pPr>
      <w:rPr>
        <w:rFonts w:hint="default"/>
        <w:lang w:val="en-US" w:eastAsia="en-US" w:bidi="ar-SA"/>
      </w:rPr>
    </w:lvl>
    <w:lvl w:ilvl="3" w:tplc="77AC8E72">
      <w:numFmt w:val="bullet"/>
      <w:lvlText w:val="•"/>
      <w:lvlJc w:val="left"/>
      <w:pPr>
        <w:ind w:left="3492" w:hanging="360"/>
      </w:pPr>
      <w:rPr>
        <w:rFonts w:hint="default"/>
        <w:lang w:val="en-US" w:eastAsia="en-US" w:bidi="ar-SA"/>
      </w:rPr>
    </w:lvl>
    <w:lvl w:ilvl="4" w:tplc="36606DAA">
      <w:numFmt w:val="bullet"/>
      <w:lvlText w:val="•"/>
      <w:lvlJc w:val="left"/>
      <w:pPr>
        <w:ind w:left="4456" w:hanging="360"/>
      </w:pPr>
      <w:rPr>
        <w:rFonts w:hint="default"/>
        <w:lang w:val="en-US" w:eastAsia="en-US" w:bidi="ar-SA"/>
      </w:rPr>
    </w:lvl>
    <w:lvl w:ilvl="5" w:tplc="B210C4CC">
      <w:numFmt w:val="bullet"/>
      <w:lvlText w:val="•"/>
      <w:lvlJc w:val="left"/>
      <w:pPr>
        <w:ind w:left="5420" w:hanging="360"/>
      </w:pPr>
      <w:rPr>
        <w:rFonts w:hint="default"/>
        <w:lang w:val="en-US" w:eastAsia="en-US" w:bidi="ar-SA"/>
      </w:rPr>
    </w:lvl>
    <w:lvl w:ilvl="6" w:tplc="495A8D24">
      <w:numFmt w:val="bullet"/>
      <w:lvlText w:val="•"/>
      <w:lvlJc w:val="left"/>
      <w:pPr>
        <w:ind w:left="6384" w:hanging="360"/>
      </w:pPr>
      <w:rPr>
        <w:rFonts w:hint="default"/>
        <w:lang w:val="en-US" w:eastAsia="en-US" w:bidi="ar-SA"/>
      </w:rPr>
    </w:lvl>
    <w:lvl w:ilvl="7" w:tplc="449472E4">
      <w:numFmt w:val="bullet"/>
      <w:lvlText w:val="•"/>
      <w:lvlJc w:val="left"/>
      <w:pPr>
        <w:ind w:left="7348" w:hanging="360"/>
      </w:pPr>
      <w:rPr>
        <w:rFonts w:hint="default"/>
        <w:lang w:val="en-US" w:eastAsia="en-US" w:bidi="ar-SA"/>
      </w:rPr>
    </w:lvl>
    <w:lvl w:ilvl="8" w:tplc="FE5E0608">
      <w:numFmt w:val="bullet"/>
      <w:lvlText w:val="•"/>
      <w:lvlJc w:val="left"/>
      <w:pPr>
        <w:ind w:left="8312" w:hanging="360"/>
      </w:pPr>
      <w:rPr>
        <w:rFonts w:hint="default"/>
        <w:lang w:val="en-US" w:eastAsia="en-US" w:bidi="ar-SA"/>
      </w:rPr>
    </w:lvl>
  </w:abstractNum>
  <w:abstractNum w:abstractNumId="10" w15:restartNumberingAfterBreak="0">
    <w:nsid w:val="4E780870"/>
    <w:multiLevelType w:val="hybridMultilevel"/>
    <w:tmpl w:val="CB3C522A"/>
    <w:lvl w:ilvl="0" w:tplc="7B5E347A">
      <w:start w:val="1"/>
      <w:numFmt w:val="lowerLetter"/>
      <w:lvlText w:val="%1)"/>
      <w:lvlJc w:val="left"/>
      <w:pPr>
        <w:ind w:left="448" w:hanging="216"/>
      </w:pPr>
      <w:rPr>
        <w:rFonts w:ascii="Calibri" w:eastAsia="Calibri" w:hAnsi="Calibri" w:cs="Calibri" w:hint="default"/>
        <w:b/>
        <w:bCs/>
        <w:i w:val="0"/>
        <w:iCs w:val="0"/>
        <w:spacing w:val="0"/>
        <w:w w:val="99"/>
        <w:sz w:val="20"/>
        <w:szCs w:val="20"/>
        <w:lang w:val="en-US" w:eastAsia="en-US" w:bidi="ar-SA"/>
      </w:rPr>
    </w:lvl>
    <w:lvl w:ilvl="1" w:tplc="98D490F4">
      <w:numFmt w:val="bullet"/>
      <w:lvlText w:val="•"/>
      <w:lvlJc w:val="left"/>
      <w:pPr>
        <w:ind w:left="1420" w:hanging="216"/>
      </w:pPr>
      <w:rPr>
        <w:rFonts w:hint="default"/>
        <w:lang w:val="en-US" w:eastAsia="en-US" w:bidi="ar-SA"/>
      </w:rPr>
    </w:lvl>
    <w:lvl w:ilvl="2" w:tplc="66F2F1CA">
      <w:numFmt w:val="bullet"/>
      <w:lvlText w:val="•"/>
      <w:lvlJc w:val="left"/>
      <w:pPr>
        <w:ind w:left="2400" w:hanging="216"/>
      </w:pPr>
      <w:rPr>
        <w:rFonts w:hint="default"/>
        <w:lang w:val="en-US" w:eastAsia="en-US" w:bidi="ar-SA"/>
      </w:rPr>
    </w:lvl>
    <w:lvl w:ilvl="3" w:tplc="6B7AC7B2">
      <w:numFmt w:val="bullet"/>
      <w:lvlText w:val="•"/>
      <w:lvlJc w:val="left"/>
      <w:pPr>
        <w:ind w:left="3380" w:hanging="216"/>
      </w:pPr>
      <w:rPr>
        <w:rFonts w:hint="default"/>
        <w:lang w:val="en-US" w:eastAsia="en-US" w:bidi="ar-SA"/>
      </w:rPr>
    </w:lvl>
    <w:lvl w:ilvl="4" w:tplc="7B4807D8">
      <w:numFmt w:val="bullet"/>
      <w:lvlText w:val="•"/>
      <w:lvlJc w:val="left"/>
      <w:pPr>
        <w:ind w:left="4360" w:hanging="216"/>
      </w:pPr>
      <w:rPr>
        <w:rFonts w:hint="default"/>
        <w:lang w:val="en-US" w:eastAsia="en-US" w:bidi="ar-SA"/>
      </w:rPr>
    </w:lvl>
    <w:lvl w:ilvl="5" w:tplc="661CAD22">
      <w:numFmt w:val="bullet"/>
      <w:lvlText w:val="•"/>
      <w:lvlJc w:val="left"/>
      <w:pPr>
        <w:ind w:left="5340" w:hanging="216"/>
      </w:pPr>
      <w:rPr>
        <w:rFonts w:hint="default"/>
        <w:lang w:val="en-US" w:eastAsia="en-US" w:bidi="ar-SA"/>
      </w:rPr>
    </w:lvl>
    <w:lvl w:ilvl="6" w:tplc="6060BD7E">
      <w:numFmt w:val="bullet"/>
      <w:lvlText w:val="•"/>
      <w:lvlJc w:val="left"/>
      <w:pPr>
        <w:ind w:left="6320" w:hanging="216"/>
      </w:pPr>
      <w:rPr>
        <w:rFonts w:hint="default"/>
        <w:lang w:val="en-US" w:eastAsia="en-US" w:bidi="ar-SA"/>
      </w:rPr>
    </w:lvl>
    <w:lvl w:ilvl="7" w:tplc="3B34C6D6">
      <w:numFmt w:val="bullet"/>
      <w:lvlText w:val="•"/>
      <w:lvlJc w:val="left"/>
      <w:pPr>
        <w:ind w:left="7300" w:hanging="216"/>
      </w:pPr>
      <w:rPr>
        <w:rFonts w:hint="default"/>
        <w:lang w:val="en-US" w:eastAsia="en-US" w:bidi="ar-SA"/>
      </w:rPr>
    </w:lvl>
    <w:lvl w:ilvl="8" w:tplc="7ADA7812">
      <w:numFmt w:val="bullet"/>
      <w:lvlText w:val="•"/>
      <w:lvlJc w:val="left"/>
      <w:pPr>
        <w:ind w:left="8280" w:hanging="216"/>
      </w:pPr>
      <w:rPr>
        <w:rFonts w:hint="default"/>
        <w:lang w:val="en-US" w:eastAsia="en-US" w:bidi="ar-SA"/>
      </w:rPr>
    </w:lvl>
  </w:abstractNum>
  <w:abstractNum w:abstractNumId="11" w15:restartNumberingAfterBreak="0">
    <w:nsid w:val="545F75ED"/>
    <w:multiLevelType w:val="multilevel"/>
    <w:tmpl w:val="BB3C9E04"/>
    <w:lvl w:ilvl="0">
      <w:start w:val="7"/>
      <w:numFmt w:val="decimal"/>
      <w:lvlText w:val="%1"/>
      <w:lvlJc w:val="left"/>
      <w:pPr>
        <w:ind w:left="532" w:hanging="300"/>
      </w:pPr>
      <w:rPr>
        <w:rFonts w:hint="default"/>
        <w:lang w:val="en-US" w:eastAsia="en-US" w:bidi="ar-SA"/>
      </w:rPr>
    </w:lvl>
    <w:lvl w:ilvl="1">
      <w:start w:val="1"/>
      <w:numFmt w:val="decimal"/>
      <w:lvlText w:val="%1.%2"/>
      <w:lvlJc w:val="left"/>
      <w:pPr>
        <w:ind w:left="532" w:hanging="300"/>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480" w:hanging="300"/>
      </w:pPr>
      <w:rPr>
        <w:rFonts w:hint="default"/>
        <w:lang w:val="en-US" w:eastAsia="en-US" w:bidi="ar-SA"/>
      </w:rPr>
    </w:lvl>
    <w:lvl w:ilvl="3">
      <w:numFmt w:val="bullet"/>
      <w:lvlText w:val="•"/>
      <w:lvlJc w:val="left"/>
      <w:pPr>
        <w:ind w:left="3450" w:hanging="300"/>
      </w:pPr>
      <w:rPr>
        <w:rFonts w:hint="default"/>
        <w:lang w:val="en-US" w:eastAsia="en-US" w:bidi="ar-SA"/>
      </w:rPr>
    </w:lvl>
    <w:lvl w:ilvl="4">
      <w:numFmt w:val="bullet"/>
      <w:lvlText w:val="•"/>
      <w:lvlJc w:val="left"/>
      <w:pPr>
        <w:ind w:left="4420" w:hanging="300"/>
      </w:pPr>
      <w:rPr>
        <w:rFonts w:hint="default"/>
        <w:lang w:val="en-US" w:eastAsia="en-US" w:bidi="ar-SA"/>
      </w:rPr>
    </w:lvl>
    <w:lvl w:ilvl="5">
      <w:numFmt w:val="bullet"/>
      <w:lvlText w:val="•"/>
      <w:lvlJc w:val="left"/>
      <w:pPr>
        <w:ind w:left="5390" w:hanging="300"/>
      </w:pPr>
      <w:rPr>
        <w:rFonts w:hint="default"/>
        <w:lang w:val="en-US" w:eastAsia="en-US" w:bidi="ar-SA"/>
      </w:rPr>
    </w:lvl>
    <w:lvl w:ilvl="6">
      <w:numFmt w:val="bullet"/>
      <w:lvlText w:val="•"/>
      <w:lvlJc w:val="left"/>
      <w:pPr>
        <w:ind w:left="6360" w:hanging="300"/>
      </w:pPr>
      <w:rPr>
        <w:rFonts w:hint="default"/>
        <w:lang w:val="en-US" w:eastAsia="en-US" w:bidi="ar-SA"/>
      </w:rPr>
    </w:lvl>
    <w:lvl w:ilvl="7">
      <w:numFmt w:val="bullet"/>
      <w:lvlText w:val="•"/>
      <w:lvlJc w:val="left"/>
      <w:pPr>
        <w:ind w:left="7330" w:hanging="300"/>
      </w:pPr>
      <w:rPr>
        <w:rFonts w:hint="default"/>
        <w:lang w:val="en-US" w:eastAsia="en-US" w:bidi="ar-SA"/>
      </w:rPr>
    </w:lvl>
    <w:lvl w:ilvl="8">
      <w:numFmt w:val="bullet"/>
      <w:lvlText w:val="•"/>
      <w:lvlJc w:val="left"/>
      <w:pPr>
        <w:ind w:left="8300" w:hanging="300"/>
      </w:pPr>
      <w:rPr>
        <w:rFonts w:hint="default"/>
        <w:lang w:val="en-US" w:eastAsia="en-US" w:bidi="ar-SA"/>
      </w:rPr>
    </w:lvl>
  </w:abstractNum>
  <w:abstractNum w:abstractNumId="12" w15:restartNumberingAfterBreak="0">
    <w:nsid w:val="554D2390"/>
    <w:multiLevelType w:val="multilevel"/>
    <w:tmpl w:val="FFD8BCC4"/>
    <w:lvl w:ilvl="0">
      <w:start w:val="11"/>
      <w:numFmt w:val="decimal"/>
      <w:lvlText w:val="%1"/>
      <w:lvlJc w:val="left"/>
      <w:pPr>
        <w:ind w:left="633" w:hanging="401"/>
      </w:pPr>
      <w:rPr>
        <w:rFonts w:hint="default"/>
        <w:lang w:val="en-US" w:eastAsia="en-US" w:bidi="ar-SA"/>
      </w:rPr>
    </w:lvl>
    <w:lvl w:ilvl="1">
      <w:start w:val="1"/>
      <w:numFmt w:val="decimal"/>
      <w:lvlText w:val="%1.%2"/>
      <w:lvlJc w:val="left"/>
      <w:pPr>
        <w:ind w:left="633" w:hanging="4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60" w:hanging="401"/>
      </w:pPr>
      <w:rPr>
        <w:rFonts w:hint="default"/>
        <w:lang w:val="en-US" w:eastAsia="en-US" w:bidi="ar-SA"/>
      </w:rPr>
    </w:lvl>
    <w:lvl w:ilvl="3">
      <w:numFmt w:val="bullet"/>
      <w:lvlText w:val="•"/>
      <w:lvlJc w:val="left"/>
      <w:pPr>
        <w:ind w:left="3520" w:hanging="401"/>
      </w:pPr>
      <w:rPr>
        <w:rFonts w:hint="default"/>
        <w:lang w:val="en-US" w:eastAsia="en-US" w:bidi="ar-SA"/>
      </w:rPr>
    </w:lvl>
    <w:lvl w:ilvl="4">
      <w:numFmt w:val="bullet"/>
      <w:lvlText w:val="•"/>
      <w:lvlJc w:val="left"/>
      <w:pPr>
        <w:ind w:left="4480" w:hanging="401"/>
      </w:pPr>
      <w:rPr>
        <w:rFonts w:hint="default"/>
        <w:lang w:val="en-US" w:eastAsia="en-US" w:bidi="ar-SA"/>
      </w:rPr>
    </w:lvl>
    <w:lvl w:ilvl="5">
      <w:numFmt w:val="bullet"/>
      <w:lvlText w:val="•"/>
      <w:lvlJc w:val="left"/>
      <w:pPr>
        <w:ind w:left="5440" w:hanging="401"/>
      </w:pPr>
      <w:rPr>
        <w:rFonts w:hint="default"/>
        <w:lang w:val="en-US" w:eastAsia="en-US" w:bidi="ar-SA"/>
      </w:rPr>
    </w:lvl>
    <w:lvl w:ilvl="6">
      <w:numFmt w:val="bullet"/>
      <w:lvlText w:val="•"/>
      <w:lvlJc w:val="left"/>
      <w:pPr>
        <w:ind w:left="6400" w:hanging="401"/>
      </w:pPr>
      <w:rPr>
        <w:rFonts w:hint="default"/>
        <w:lang w:val="en-US" w:eastAsia="en-US" w:bidi="ar-SA"/>
      </w:rPr>
    </w:lvl>
    <w:lvl w:ilvl="7">
      <w:numFmt w:val="bullet"/>
      <w:lvlText w:val="•"/>
      <w:lvlJc w:val="left"/>
      <w:pPr>
        <w:ind w:left="7360" w:hanging="401"/>
      </w:pPr>
      <w:rPr>
        <w:rFonts w:hint="default"/>
        <w:lang w:val="en-US" w:eastAsia="en-US" w:bidi="ar-SA"/>
      </w:rPr>
    </w:lvl>
    <w:lvl w:ilvl="8">
      <w:numFmt w:val="bullet"/>
      <w:lvlText w:val="•"/>
      <w:lvlJc w:val="left"/>
      <w:pPr>
        <w:ind w:left="8320" w:hanging="401"/>
      </w:pPr>
      <w:rPr>
        <w:rFonts w:hint="default"/>
        <w:lang w:val="en-US" w:eastAsia="en-US" w:bidi="ar-SA"/>
      </w:rPr>
    </w:lvl>
  </w:abstractNum>
  <w:abstractNum w:abstractNumId="13" w15:restartNumberingAfterBreak="0">
    <w:nsid w:val="5A3E4674"/>
    <w:multiLevelType w:val="hybridMultilevel"/>
    <w:tmpl w:val="4ABA1A42"/>
    <w:lvl w:ilvl="0" w:tplc="B73AD7FE">
      <w:start w:val="1"/>
      <w:numFmt w:val="lowerLetter"/>
      <w:lvlText w:val="%1)"/>
      <w:lvlJc w:val="left"/>
      <w:pPr>
        <w:ind w:left="592" w:hanging="360"/>
      </w:pPr>
      <w:rPr>
        <w:rFonts w:hint="default"/>
        <w:spacing w:val="0"/>
        <w:w w:val="99"/>
        <w:lang w:val="en-US" w:eastAsia="en-US" w:bidi="ar-SA"/>
      </w:rPr>
    </w:lvl>
    <w:lvl w:ilvl="1" w:tplc="C45A48AE">
      <w:numFmt w:val="bullet"/>
      <w:lvlText w:val="•"/>
      <w:lvlJc w:val="left"/>
      <w:pPr>
        <w:ind w:left="1564" w:hanging="360"/>
      </w:pPr>
      <w:rPr>
        <w:rFonts w:hint="default"/>
        <w:lang w:val="en-US" w:eastAsia="en-US" w:bidi="ar-SA"/>
      </w:rPr>
    </w:lvl>
    <w:lvl w:ilvl="2" w:tplc="99B40E0E">
      <w:numFmt w:val="bullet"/>
      <w:lvlText w:val="•"/>
      <w:lvlJc w:val="left"/>
      <w:pPr>
        <w:ind w:left="2528" w:hanging="360"/>
      </w:pPr>
      <w:rPr>
        <w:rFonts w:hint="default"/>
        <w:lang w:val="en-US" w:eastAsia="en-US" w:bidi="ar-SA"/>
      </w:rPr>
    </w:lvl>
    <w:lvl w:ilvl="3" w:tplc="86BA07AC">
      <w:numFmt w:val="bullet"/>
      <w:lvlText w:val="•"/>
      <w:lvlJc w:val="left"/>
      <w:pPr>
        <w:ind w:left="3492" w:hanging="360"/>
      </w:pPr>
      <w:rPr>
        <w:rFonts w:hint="default"/>
        <w:lang w:val="en-US" w:eastAsia="en-US" w:bidi="ar-SA"/>
      </w:rPr>
    </w:lvl>
    <w:lvl w:ilvl="4" w:tplc="D5140DC4">
      <w:numFmt w:val="bullet"/>
      <w:lvlText w:val="•"/>
      <w:lvlJc w:val="left"/>
      <w:pPr>
        <w:ind w:left="4456" w:hanging="360"/>
      </w:pPr>
      <w:rPr>
        <w:rFonts w:hint="default"/>
        <w:lang w:val="en-US" w:eastAsia="en-US" w:bidi="ar-SA"/>
      </w:rPr>
    </w:lvl>
    <w:lvl w:ilvl="5" w:tplc="5A26BD30">
      <w:numFmt w:val="bullet"/>
      <w:lvlText w:val="•"/>
      <w:lvlJc w:val="left"/>
      <w:pPr>
        <w:ind w:left="5420" w:hanging="360"/>
      </w:pPr>
      <w:rPr>
        <w:rFonts w:hint="default"/>
        <w:lang w:val="en-US" w:eastAsia="en-US" w:bidi="ar-SA"/>
      </w:rPr>
    </w:lvl>
    <w:lvl w:ilvl="6" w:tplc="76F88820">
      <w:numFmt w:val="bullet"/>
      <w:lvlText w:val="•"/>
      <w:lvlJc w:val="left"/>
      <w:pPr>
        <w:ind w:left="6384" w:hanging="360"/>
      </w:pPr>
      <w:rPr>
        <w:rFonts w:hint="default"/>
        <w:lang w:val="en-US" w:eastAsia="en-US" w:bidi="ar-SA"/>
      </w:rPr>
    </w:lvl>
    <w:lvl w:ilvl="7" w:tplc="CD76BFD2">
      <w:numFmt w:val="bullet"/>
      <w:lvlText w:val="•"/>
      <w:lvlJc w:val="left"/>
      <w:pPr>
        <w:ind w:left="7348" w:hanging="360"/>
      </w:pPr>
      <w:rPr>
        <w:rFonts w:hint="default"/>
        <w:lang w:val="en-US" w:eastAsia="en-US" w:bidi="ar-SA"/>
      </w:rPr>
    </w:lvl>
    <w:lvl w:ilvl="8" w:tplc="5C9AE280">
      <w:numFmt w:val="bullet"/>
      <w:lvlText w:val="•"/>
      <w:lvlJc w:val="left"/>
      <w:pPr>
        <w:ind w:left="8312" w:hanging="360"/>
      </w:pPr>
      <w:rPr>
        <w:rFonts w:hint="default"/>
        <w:lang w:val="en-US" w:eastAsia="en-US" w:bidi="ar-SA"/>
      </w:rPr>
    </w:lvl>
  </w:abstractNum>
  <w:abstractNum w:abstractNumId="14" w15:restartNumberingAfterBreak="0">
    <w:nsid w:val="5C8D55B1"/>
    <w:multiLevelType w:val="hybridMultilevel"/>
    <w:tmpl w:val="3F3A269C"/>
    <w:lvl w:ilvl="0" w:tplc="9C94669E">
      <w:start w:val="1"/>
      <w:numFmt w:val="decimal"/>
      <w:lvlText w:val="%1)"/>
      <w:lvlJc w:val="left"/>
      <w:pPr>
        <w:ind w:left="592" w:hanging="360"/>
      </w:pPr>
      <w:rPr>
        <w:rFonts w:ascii="Calibri" w:eastAsia="Calibri" w:hAnsi="Calibri" w:cs="Calibri" w:hint="default"/>
        <w:b w:val="0"/>
        <w:bCs w:val="0"/>
        <w:i w:val="0"/>
        <w:iCs w:val="0"/>
        <w:spacing w:val="-1"/>
        <w:w w:val="99"/>
        <w:sz w:val="20"/>
        <w:szCs w:val="20"/>
        <w:lang w:val="en-US" w:eastAsia="en-US" w:bidi="ar-SA"/>
      </w:rPr>
    </w:lvl>
    <w:lvl w:ilvl="1" w:tplc="51882AE8">
      <w:numFmt w:val="bullet"/>
      <w:lvlText w:val="•"/>
      <w:lvlJc w:val="left"/>
      <w:pPr>
        <w:ind w:left="1564" w:hanging="360"/>
      </w:pPr>
      <w:rPr>
        <w:rFonts w:hint="default"/>
        <w:lang w:val="en-US" w:eastAsia="en-US" w:bidi="ar-SA"/>
      </w:rPr>
    </w:lvl>
    <w:lvl w:ilvl="2" w:tplc="847623B8">
      <w:numFmt w:val="bullet"/>
      <w:lvlText w:val="•"/>
      <w:lvlJc w:val="left"/>
      <w:pPr>
        <w:ind w:left="2528" w:hanging="360"/>
      </w:pPr>
      <w:rPr>
        <w:rFonts w:hint="default"/>
        <w:lang w:val="en-US" w:eastAsia="en-US" w:bidi="ar-SA"/>
      </w:rPr>
    </w:lvl>
    <w:lvl w:ilvl="3" w:tplc="BB483882">
      <w:numFmt w:val="bullet"/>
      <w:lvlText w:val="•"/>
      <w:lvlJc w:val="left"/>
      <w:pPr>
        <w:ind w:left="3492" w:hanging="360"/>
      </w:pPr>
      <w:rPr>
        <w:rFonts w:hint="default"/>
        <w:lang w:val="en-US" w:eastAsia="en-US" w:bidi="ar-SA"/>
      </w:rPr>
    </w:lvl>
    <w:lvl w:ilvl="4" w:tplc="3BA0B62E">
      <w:numFmt w:val="bullet"/>
      <w:lvlText w:val="•"/>
      <w:lvlJc w:val="left"/>
      <w:pPr>
        <w:ind w:left="4456" w:hanging="360"/>
      </w:pPr>
      <w:rPr>
        <w:rFonts w:hint="default"/>
        <w:lang w:val="en-US" w:eastAsia="en-US" w:bidi="ar-SA"/>
      </w:rPr>
    </w:lvl>
    <w:lvl w:ilvl="5" w:tplc="ACEC84F2">
      <w:numFmt w:val="bullet"/>
      <w:lvlText w:val="•"/>
      <w:lvlJc w:val="left"/>
      <w:pPr>
        <w:ind w:left="5420" w:hanging="360"/>
      </w:pPr>
      <w:rPr>
        <w:rFonts w:hint="default"/>
        <w:lang w:val="en-US" w:eastAsia="en-US" w:bidi="ar-SA"/>
      </w:rPr>
    </w:lvl>
    <w:lvl w:ilvl="6" w:tplc="D66C641C">
      <w:numFmt w:val="bullet"/>
      <w:lvlText w:val="•"/>
      <w:lvlJc w:val="left"/>
      <w:pPr>
        <w:ind w:left="6384" w:hanging="360"/>
      </w:pPr>
      <w:rPr>
        <w:rFonts w:hint="default"/>
        <w:lang w:val="en-US" w:eastAsia="en-US" w:bidi="ar-SA"/>
      </w:rPr>
    </w:lvl>
    <w:lvl w:ilvl="7" w:tplc="FBE2D92C">
      <w:numFmt w:val="bullet"/>
      <w:lvlText w:val="•"/>
      <w:lvlJc w:val="left"/>
      <w:pPr>
        <w:ind w:left="7348" w:hanging="360"/>
      </w:pPr>
      <w:rPr>
        <w:rFonts w:hint="default"/>
        <w:lang w:val="en-US" w:eastAsia="en-US" w:bidi="ar-SA"/>
      </w:rPr>
    </w:lvl>
    <w:lvl w:ilvl="8" w:tplc="2460DCD6">
      <w:numFmt w:val="bullet"/>
      <w:lvlText w:val="•"/>
      <w:lvlJc w:val="left"/>
      <w:pPr>
        <w:ind w:left="8312" w:hanging="360"/>
      </w:pPr>
      <w:rPr>
        <w:rFonts w:hint="default"/>
        <w:lang w:val="en-US" w:eastAsia="en-US" w:bidi="ar-SA"/>
      </w:rPr>
    </w:lvl>
  </w:abstractNum>
  <w:abstractNum w:abstractNumId="15" w15:restartNumberingAfterBreak="0">
    <w:nsid w:val="5EE8282D"/>
    <w:multiLevelType w:val="multilevel"/>
    <w:tmpl w:val="1FA44EB8"/>
    <w:lvl w:ilvl="0">
      <w:start w:val="14"/>
      <w:numFmt w:val="decimal"/>
      <w:lvlText w:val="%1"/>
      <w:lvlJc w:val="left"/>
      <w:pPr>
        <w:ind w:left="633" w:hanging="401"/>
      </w:pPr>
      <w:rPr>
        <w:rFonts w:hint="default"/>
        <w:lang w:val="en-US" w:eastAsia="en-US" w:bidi="ar-SA"/>
      </w:rPr>
    </w:lvl>
    <w:lvl w:ilvl="1">
      <w:start w:val="1"/>
      <w:numFmt w:val="decimal"/>
      <w:lvlText w:val="%1.%2"/>
      <w:lvlJc w:val="left"/>
      <w:pPr>
        <w:ind w:left="633" w:hanging="4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560" w:hanging="401"/>
      </w:pPr>
      <w:rPr>
        <w:rFonts w:hint="default"/>
        <w:lang w:val="en-US" w:eastAsia="en-US" w:bidi="ar-SA"/>
      </w:rPr>
    </w:lvl>
    <w:lvl w:ilvl="3">
      <w:numFmt w:val="bullet"/>
      <w:lvlText w:val="•"/>
      <w:lvlJc w:val="left"/>
      <w:pPr>
        <w:ind w:left="3520" w:hanging="401"/>
      </w:pPr>
      <w:rPr>
        <w:rFonts w:hint="default"/>
        <w:lang w:val="en-US" w:eastAsia="en-US" w:bidi="ar-SA"/>
      </w:rPr>
    </w:lvl>
    <w:lvl w:ilvl="4">
      <w:numFmt w:val="bullet"/>
      <w:lvlText w:val="•"/>
      <w:lvlJc w:val="left"/>
      <w:pPr>
        <w:ind w:left="4480" w:hanging="401"/>
      </w:pPr>
      <w:rPr>
        <w:rFonts w:hint="default"/>
        <w:lang w:val="en-US" w:eastAsia="en-US" w:bidi="ar-SA"/>
      </w:rPr>
    </w:lvl>
    <w:lvl w:ilvl="5">
      <w:numFmt w:val="bullet"/>
      <w:lvlText w:val="•"/>
      <w:lvlJc w:val="left"/>
      <w:pPr>
        <w:ind w:left="5440" w:hanging="401"/>
      </w:pPr>
      <w:rPr>
        <w:rFonts w:hint="default"/>
        <w:lang w:val="en-US" w:eastAsia="en-US" w:bidi="ar-SA"/>
      </w:rPr>
    </w:lvl>
    <w:lvl w:ilvl="6">
      <w:numFmt w:val="bullet"/>
      <w:lvlText w:val="•"/>
      <w:lvlJc w:val="left"/>
      <w:pPr>
        <w:ind w:left="6400" w:hanging="401"/>
      </w:pPr>
      <w:rPr>
        <w:rFonts w:hint="default"/>
        <w:lang w:val="en-US" w:eastAsia="en-US" w:bidi="ar-SA"/>
      </w:rPr>
    </w:lvl>
    <w:lvl w:ilvl="7">
      <w:numFmt w:val="bullet"/>
      <w:lvlText w:val="•"/>
      <w:lvlJc w:val="left"/>
      <w:pPr>
        <w:ind w:left="7360" w:hanging="401"/>
      </w:pPr>
      <w:rPr>
        <w:rFonts w:hint="default"/>
        <w:lang w:val="en-US" w:eastAsia="en-US" w:bidi="ar-SA"/>
      </w:rPr>
    </w:lvl>
    <w:lvl w:ilvl="8">
      <w:numFmt w:val="bullet"/>
      <w:lvlText w:val="•"/>
      <w:lvlJc w:val="left"/>
      <w:pPr>
        <w:ind w:left="8320" w:hanging="401"/>
      </w:pPr>
      <w:rPr>
        <w:rFonts w:hint="default"/>
        <w:lang w:val="en-US" w:eastAsia="en-US" w:bidi="ar-SA"/>
      </w:rPr>
    </w:lvl>
  </w:abstractNum>
  <w:abstractNum w:abstractNumId="16" w15:restartNumberingAfterBreak="0">
    <w:nsid w:val="63700D62"/>
    <w:multiLevelType w:val="multilevel"/>
    <w:tmpl w:val="3DB80D86"/>
    <w:lvl w:ilvl="0">
      <w:start w:val="6"/>
      <w:numFmt w:val="decimal"/>
      <w:lvlText w:val="%1"/>
      <w:lvlJc w:val="left"/>
      <w:pPr>
        <w:ind w:left="232" w:hanging="300"/>
      </w:pPr>
      <w:rPr>
        <w:rFonts w:hint="default"/>
        <w:lang w:val="en-US" w:eastAsia="en-US" w:bidi="ar-SA"/>
      </w:rPr>
    </w:lvl>
    <w:lvl w:ilvl="1">
      <w:start w:val="1"/>
      <w:numFmt w:val="decimal"/>
      <w:lvlText w:val="%1.%2"/>
      <w:lvlJc w:val="left"/>
      <w:pPr>
        <w:ind w:left="232" w:hanging="300"/>
      </w:pPr>
      <w:rPr>
        <w:rFonts w:ascii="Calibri" w:eastAsia="Calibri" w:hAnsi="Calibri" w:cs="Calibri" w:hint="default"/>
        <w:b/>
        <w:bCs/>
        <w:i w:val="0"/>
        <w:iCs w:val="0"/>
        <w:spacing w:val="-1"/>
        <w:w w:val="99"/>
        <w:sz w:val="20"/>
        <w:szCs w:val="20"/>
        <w:lang w:val="en-US" w:eastAsia="en-US" w:bidi="ar-SA"/>
      </w:rPr>
    </w:lvl>
    <w:lvl w:ilvl="2">
      <w:start w:val="1"/>
      <w:numFmt w:val="decimal"/>
      <w:lvlText w:val="%1.%2.%3"/>
      <w:lvlJc w:val="left"/>
      <w:pPr>
        <w:ind w:left="232" w:hanging="454"/>
      </w:pPr>
      <w:rPr>
        <w:rFonts w:ascii="Calibri" w:eastAsia="Calibri" w:hAnsi="Calibri" w:cs="Calibri" w:hint="default"/>
        <w:b/>
        <w:bCs/>
        <w:i w:val="0"/>
        <w:iCs w:val="0"/>
        <w:spacing w:val="-1"/>
        <w:w w:val="99"/>
        <w:sz w:val="20"/>
        <w:szCs w:val="20"/>
        <w:lang w:val="en-US" w:eastAsia="en-US" w:bidi="ar-SA"/>
      </w:rPr>
    </w:lvl>
    <w:lvl w:ilvl="3">
      <w:numFmt w:val="bullet"/>
      <w:lvlText w:val="•"/>
      <w:lvlJc w:val="left"/>
      <w:pPr>
        <w:ind w:left="3240" w:hanging="454"/>
      </w:pPr>
      <w:rPr>
        <w:rFonts w:hint="default"/>
        <w:lang w:val="en-US" w:eastAsia="en-US" w:bidi="ar-SA"/>
      </w:rPr>
    </w:lvl>
    <w:lvl w:ilvl="4">
      <w:numFmt w:val="bullet"/>
      <w:lvlText w:val="•"/>
      <w:lvlJc w:val="left"/>
      <w:pPr>
        <w:ind w:left="4240" w:hanging="454"/>
      </w:pPr>
      <w:rPr>
        <w:rFonts w:hint="default"/>
        <w:lang w:val="en-US" w:eastAsia="en-US" w:bidi="ar-SA"/>
      </w:rPr>
    </w:lvl>
    <w:lvl w:ilvl="5">
      <w:numFmt w:val="bullet"/>
      <w:lvlText w:val="•"/>
      <w:lvlJc w:val="left"/>
      <w:pPr>
        <w:ind w:left="5240" w:hanging="454"/>
      </w:pPr>
      <w:rPr>
        <w:rFonts w:hint="default"/>
        <w:lang w:val="en-US" w:eastAsia="en-US" w:bidi="ar-SA"/>
      </w:rPr>
    </w:lvl>
    <w:lvl w:ilvl="6">
      <w:numFmt w:val="bullet"/>
      <w:lvlText w:val="•"/>
      <w:lvlJc w:val="left"/>
      <w:pPr>
        <w:ind w:left="6240" w:hanging="454"/>
      </w:pPr>
      <w:rPr>
        <w:rFonts w:hint="default"/>
        <w:lang w:val="en-US" w:eastAsia="en-US" w:bidi="ar-SA"/>
      </w:rPr>
    </w:lvl>
    <w:lvl w:ilvl="7">
      <w:numFmt w:val="bullet"/>
      <w:lvlText w:val="•"/>
      <w:lvlJc w:val="left"/>
      <w:pPr>
        <w:ind w:left="7240" w:hanging="454"/>
      </w:pPr>
      <w:rPr>
        <w:rFonts w:hint="default"/>
        <w:lang w:val="en-US" w:eastAsia="en-US" w:bidi="ar-SA"/>
      </w:rPr>
    </w:lvl>
    <w:lvl w:ilvl="8">
      <w:numFmt w:val="bullet"/>
      <w:lvlText w:val="•"/>
      <w:lvlJc w:val="left"/>
      <w:pPr>
        <w:ind w:left="8240" w:hanging="454"/>
      </w:pPr>
      <w:rPr>
        <w:rFonts w:hint="default"/>
        <w:lang w:val="en-US" w:eastAsia="en-US" w:bidi="ar-SA"/>
      </w:rPr>
    </w:lvl>
  </w:abstractNum>
  <w:abstractNum w:abstractNumId="17" w15:restartNumberingAfterBreak="0">
    <w:nsid w:val="6FAD173A"/>
    <w:multiLevelType w:val="multilevel"/>
    <w:tmpl w:val="5DFAAE7E"/>
    <w:lvl w:ilvl="0">
      <w:start w:val="1"/>
      <w:numFmt w:val="decimal"/>
      <w:lvlText w:val="%1"/>
      <w:lvlJc w:val="left"/>
      <w:pPr>
        <w:ind w:left="592" w:hanging="360"/>
      </w:pPr>
      <w:rPr>
        <w:rFonts w:hint="default"/>
        <w:lang w:val="en-US" w:eastAsia="en-US" w:bidi="ar-SA"/>
      </w:rPr>
    </w:lvl>
    <w:lvl w:ilvl="1">
      <w:start w:val="1"/>
      <w:numFmt w:val="decimal"/>
      <w:lvlText w:val="%1.%2"/>
      <w:lvlJc w:val="left"/>
      <w:pPr>
        <w:ind w:left="592" w:hanging="360"/>
      </w:pPr>
      <w:rPr>
        <w:rFonts w:ascii="Calibri" w:eastAsia="Calibri" w:hAnsi="Calibri" w:cs="Calibri" w:hint="default"/>
        <w:b/>
        <w:bCs/>
        <w:i w:val="0"/>
        <w:iCs w:val="0"/>
        <w:spacing w:val="-1"/>
        <w:w w:val="99"/>
        <w:sz w:val="20"/>
        <w:szCs w:val="20"/>
        <w:lang w:val="en-US" w:eastAsia="en-US" w:bidi="ar-SA"/>
      </w:rPr>
    </w:lvl>
    <w:lvl w:ilvl="2">
      <w:start w:val="1"/>
      <w:numFmt w:val="decimal"/>
      <w:lvlText w:val="%1.%2.%3"/>
      <w:lvlJc w:val="left"/>
      <w:pPr>
        <w:ind w:left="1048" w:hanging="456"/>
      </w:pPr>
      <w:rPr>
        <w:rFonts w:ascii="Calibri" w:eastAsia="Calibri" w:hAnsi="Calibri" w:cs="Calibri" w:hint="default"/>
        <w:b/>
        <w:bCs/>
        <w:i w:val="0"/>
        <w:iCs w:val="0"/>
        <w:spacing w:val="-1"/>
        <w:w w:val="99"/>
        <w:sz w:val="20"/>
        <w:szCs w:val="20"/>
        <w:lang w:val="en-US" w:eastAsia="en-US" w:bidi="ar-SA"/>
      </w:rPr>
    </w:lvl>
    <w:lvl w:ilvl="3">
      <w:numFmt w:val="bullet"/>
      <w:lvlText w:val="•"/>
      <w:lvlJc w:val="left"/>
      <w:pPr>
        <w:ind w:left="3084" w:hanging="456"/>
      </w:pPr>
      <w:rPr>
        <w:rFonts w:hint="default"/>
        <w:lang w:val="en-US" w:eastAsia="en-US" w:bidi="ar-SA"/>
      </w:rPr>
    </w:lvl>
    <w:lvl w:ilvl="4">
      <w:numFmt w:val="bullet"/>
      <w:lvlText w:val="•"/>
      <w:lvlJc w:val="left"/>
      <w:pPr>
        <w:ind w:left="4106" w:hanging="456"/>
      </w:pPr>
      <w:rPr>
        <w:rFonts w:hint="default"/>
        <w:lang w:val="en-US" w:eastAsia="en-US" w:bidi="ar-SA"/>
      </w:rPr>
    </w:lvl>
    <w:lvl w:ilvl="5">
      <w:numFmt w:val="bullet"/>
      <w:lvlText w:val="•"/>
      <w:lvlJc w:val="left"/>
      <w:pPr>
        <w:ind w:left="5128" w:hanging="456"/>
      </w:pPr>
      <w:rPr>
        <w:rFonts w:hint="default"/>
        <w:lang w:val="en-US" w:eastAsia="en-US" w:bidi="ar-SA"/>
      </w:rPr>
    </w:lvl>
    <w:lvl w:ilvl="6">
      <w:numFmt w:val="bullet"/>
      <w:lvlText w:val="•"/>
      <w:lvlJc w:val="left"/>
      <w:pPr>
        <w:ind w:left="6151" w:hanging="456"/>
      </w:pPr>
      <w:rPr>
        <w:rFonts w:hint="default"/>
        <w:lang w:val="en-US" w:eastAsia="en-US" w:bidi="ar-SA"/>
      </w:rPr>
    </w:lvl>
    <w:lvl w:ilvl="7">
      <w:numFmt w:val="bullet"/>
      <w:lvlText w:val="•"/>
      <w:lvlJc w:val="left"/>
      <w:pPr>
        <w:ind w:left="7173" w:hanging="456"/>
      </w:pPr>
      <w:rPr>
        <w:rFonts w:hint="default"/>
        <w:lang w:val="en-US" w:eastAsia="en-US" w:bidi="ar-SA"/>
      </w:rPr>
    </w:lvl>
    <w:lvl w:ilvl="8">
      <w:numFmt w:val="bullet"/>
      <w:lvlText w:val="•"/>
      <w:lvlJc w:val="left"/>
      <w:pPr>
        <w:ind w:left="8195" w:hanging="456"/>
      </w:pPr>
      <w:rPr>
        <w:rFonts w:hint="default"/>
        <w:lang w:val="en-US" w:eastAsia="en-US" w:bidi="ar-SA"/>
      </w:rPr>
    </w:lvl>
  </w:abstractNum>
  <w:abstractNum w:abstractNumId="18" w15:restartNumberingAfterBreak="0">
    <w:nsid w:val="722C5C4B"/>
    <w:multiLevelType w:val="multilevel"/>
    <w:tmpl w:val="EB2A2D40"/>
    <w:lvl w:ilvl="0">
      <w:start w:val="5"/>
      <w:numFmt w:val="decimal"/>
      <w:lvlText w:val="%1"/>
      <w:lvlJc w:val="left"/>
      <w:pPr>
        <w:ind w:left="232" w:hanging="300"/>
      </w:pPr>
      <w:rPr>
        <w:rFonts w:hint="default"/>
        <w:lang w:val="en-US" w:eastAsia="en-US" w:bidi="ar-SA"/>
      </w:rPr>
    </w:lvl>
    <w:lvl w:ilvl="1">
      <w:start w:val="1"/>
      <w:numFmt w:val="decimal"/>
      <w:lvlText w:val="%1.%2"/>
      <w:lvlJc w:val="left"/>
      <w:pPr>
        <w:ind w:left="232" w:hanging="300"/>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2240" w:hanging="300"/>
      </w:pPr>
      <w:rPr>
        <w:rFonts w:hint="default"/>
        <w:lang w:val="en-US" w:eastAsia="en-US" w:bidi="ar-SA"/>
      </w:rPr>
    </w:lvl>
    <w:lvl w:ilvl="3">
      <w:numFmt w:val="bullet"/>
      <w:lvlText w:val="•"/>
      <w:lvlJc w:val="left"/>
      <w:pPr>
        <w:ind w:left="3240" w:hanging="300"/>
      </w:pPr>
      <w:rPr>
        <w:rFonts w:hint="default"/>
        <w:lang w:val="en-US" w:eastAsia="en-US" w:bidi="ar-SA"/>
      </w:rPr>
    </w:lvl>
    <w:lvl w:ilvl="4">
      <w:numFmt w:val="bullet"/>
      <w:lvlText w:val="•"/>
      <w:lvlJc w:val="left"/>
      <w:pPr>
        <w:ind w:left="4240" w:hanging="300"/>
      </w:pPr>
      <w:rPr>
        <w:rFonts w:hint="default"/>
        <w:lang w:val="en-US" w:eastAsia="en-US" w:bidi="ar-SA"/>
      </w:rPr>
    </w:lvl>
    <w:lvl w:ilvl="5">
      <w:numFmt w:val="bullet"/>
      <w:lvlText w:val="•"/>
      <w:lvlJc w:val="left"/>
      <w:pPr>
        <w:ind w:left="5240" w:hanging="300"/>
      </w:pPr>
      <w:rPr>
        <w:rFonts w:hint="default"/>
        <w:lang w:val="en-US" w:eastAsia="en-US" w:bidi="ar-SA"/>
      </w:rPr>
    </w:lvl>
    <w:lvl w:ilvl="6">
      <w:numFmt w:val="bullet"/>
      <w:lvlText w:val="•"/>
      <w:lvlJc w:val="left"/>
      <w:pPr>
        <w:ind w:left="6240" w:hanging="300"/>
      </w:pPr>
      <w:rPr>
        <w:rFonts w:hint="default"/>
        <w:lang w:val="en-US" w:eastAsia="en-US" w:bidi="ar-SA"/>
      </w:rPr>
    </w:lvl>
    <w:lvl w:ilvl="7">
      <w:numFmt w:val="bullet"/>
      <w:lvlText w:val="•"/>
      <w:lvlJc w:val="left"/>
      <w:pPr>
        <w:ind w:left="7240" w:hanging="300"/>
      </w:pPr>
      <w:rPr>
        <w:rFonts w:hint="default"/>
        <w:lang w:val="en-US" w:eastAsia="en-US" w:bidi="ar-SA"/>
      </w:rPr>
    </w:lvl>
    <w:lvl w:ilvl="8">
      <w:numFmt w:val="bullet"/>
      <w:lvlText w:val="•"/>
      <w:lvlJc w:val="left"/>
      <w:pPr>
        <w:ind w:left="8240" w:hanging="300"/>
      </w:pPr>
      <w:rPr>
        <w:rFonts w:hint="default"/>
        <w:lang w:val="en-US" w:eastAsia="en-US" w:bidi="ar-SA"/>
      </w:rPr>
    </w:lvl>
  </w:abstractNum>
  <w:abstractNum w:abstractNumId="19" w15:restartNumberingAfterBreak="0">
    <w:nsid w:val="7EF551C6"/>
    <w:multiLevelType w:val="multilevel"/>
    <w:tmpl w:val="C63A1CF6"/>
    <w:lvl w:ilvl="0">
      <w:start w:val="9"/>
      <w:numFmt w:val="decimal"/>
      <w:lvlText w:val="%1"/>
      <w:lvlJc w:val="left"/>
      <w:pPr>
        <w:ind w:left="532" w:hanging="300"/>
      </w:pPr>
      <w:rPr>
        <w:rFonts w:hint="default"/>
        <w:lang w:val="en-US" w:eastAsia="en-US" w:bidi="ar-SA"/>
      </w:rPr>
    </w:lvl>
    <w:lvl w:ilvl="1">
      <w:start w:val="1"/>
      <w:numFmt w:val="decimal"/>
      <w:lvlText w:val="%1.%2"/>
      <w:lvlJc w:val="left"/>
      <w:pPr>
        <w:ind w:left="532" w:hanging="300"/>
      </w:pPr>
      <w:rPr>
        <w:rFonts w:ascii="Calibri" w:eastAsia="Calibri" w:hAnsi="Calibri" w:cs="Calibri" w:hint="default"/>
        <w:b/>
        <w:bCs/>
        <w:i w:val="0"/>
        <w:iCs w:val="0"/>
        <w:spacing w:val="-1"/>
        <w:w w:val="99"/>
        <w:sz w:val="20"/>
        <w:szCs w:val="20"/>
        <w:lang w:val="en-US" w:eastAsia="en-US" w:bidi="ar-SA"/>
      </w:rPr>
    </w:lvl>
    <w:lvl w:ilvl="2">
      <w:start w:val="1"/>
      <w:numFmt w:val="decimal"/>
      <w:lvlText w:val="%1.%2.%3."/>
      <w:lvlJc w:val="left"/>
      <w:pPr>
        <w:ind w:left="741" w:hanging="509"/>
      </w:pPr>
      <w:rPr>
        <w:rFonts w:ascii="Calibri" w:eastAsia="Calibri" w:hAnsi="Calibri" w:cs="Calibri" w:hint="default"/>
        <w:b/>
        <w:bCs/>
        <w:i w:val="0"/>
        <w:iCs w:val="0"/>
        <w:spacing w:val="-1"/>
        <w:w w:val="99"/>
        <w:sz w:val="20"/>
        <w:szCs w:val="20"/>
        <w:lang w:val="en-US" w:eastAsia="en-US" w:bidi="ar-SA"/>
      </w:rPr>
    </w:lvl>
    <w:lvl w:ilvl="3">
      <w:numFmt w:val="bullet"/>
      <w:lvlText w:val="•"/>
      <w:lvlJc w:val="left"/>
      <w:pPr>
        <w:ind w:left="2851" w:hanging="509"/>
      </w:pPr>
      <w:rPr>
        <w:rFonts w:hint="default"/>
        <w:lang w:val="en-US" w:eastAsia="en-US" w:bidi="ar-SA"/>
      </w:rPr>
    </w:lvl>
    <w:lvl w:ilvl="4">
      <w:numFmt w:val="bullet"/>
      <w:lvlText w:val="•"/>
      <w:lvlJc w:val="left"/>
      <w:pPr>
        <w:ind w:left="3906" w:hanging="509"/>
      </w:pPr>
      <w:rPr>
        <w:rFonts w:hint="default"/>
        <w:lang w:val="en-US" w:eastAsia="en-US" w:bidi="ar-SA"/>
      </w:rPr>
    </w:lvl>
    <w:lvl w:ilvl="5">
      <w:numFmt w:val="bullet"/>
      <w:lvlText w:val="•"/>
      <w:lvlJc w:val="left"/>
      <w:pPr>
        <w:ind w:left="4962" w:hanging="509"/>
      </w:pPr>
      <w:rPr>
        <w:rFonts w:hint="default"/>
        <w:lang w:val="en-US" w:eastAsia="en-US" w:bidi="ar-SA"/>
      </w:rPr>
    </w:lvl>
    <w:lvl w:ilvl="6">
      <w:numFmt w:val="bullet"/>
      <w:lvlText w:val="•"/>
      <w:lvlJc w:val="left"/>
      <w:pPr>
        <w:ind w:left="6017" w:hanging="509"/>
      </w:pPr>
      <w:rPr>
        <w:rFonts w:hint="default"/>
        <w:lang w:val="en-US" w:eastAsia="en-US" w:bidi="ar-SA"/>
      </w:rPr>
    </w:lvl>
    <w:lvl w:ilvl="7">
      <w:numFmt w:val="bullet"/>
      <w:lvlText w:val="•"/>
      <w:lvlJc w:val="left"/>
      <w:pPr>
        <w:ind w:left="7073" w:hanging="509"/>
      </w:pPr>
      <w:rPr>
        <w:rFonts w:hint="default"/>
        <w:lang w:val="en-US" w:eastAsia="en-US" w:bidi="ar-SA"/>
      </w:rPr>
    </w:lvl>
    <w:lvl w:ilvl="8">
      <w:numFmt w:val="bullet"/>
      <w:lvlText w:val="•"/>
      <w:lvlJc w:val="left"/>
      <w:pPr>
        <w:ind w:left="8128" w:hanging="509"/>
      </w:pPr>
      <w:rPr>
        <w:rFonts w:hint="default"/>
        <w:lang w:val="en-US" w:eastAsia="en-US" w:bidi="ar-SA"/>
      </w:rPr>
    </w:lvl>
  </w:abstractNum>
  <w:num w:numId="1" w16cid:durableId="1769307920">
    <w:abstractNumId w:val="9"/>
  </w:num>
  <w:num w:numId="2" w16cid:durableId="1429619268">
    <w:abstractNumId w:val="14"/>
  </w:num>
  <w:num w:numId="3" w16cid:durableId="1869830137">
    <w:abstractNumId w:val="2"/>
  </w:num>
  <w:num w:numId="4" w16cid:durableId="46416608">
    <w:abstractNumId w:val="15"/>
  </w:num>
  <w:num w:numId="5" w16cid:durableId="274946478">
    <w:abstractNumId w:val="6"/>
  </w:num>
  <w:num w:numId="6" w16cid:durableId="1497115794">
    <w:abstractNumId w:val="0"/>
  </w:num>
  <w:num w:numId="7" w16cid:durableId="505246900">
    <w:abstractNumId w:val="10"/>
  </w:num>
  <w:num w:numId="8" w16cid:durableId="1165509696">
    <w:abstractNumId w:val="12"/>
  </w:num>
  <w:num w:numId="9" w16cid:durableId="2067415625">
    <w:abstractNumId w:val="7"/>
  </w:num>
  <w:num w:numId="10" w16cid:durableId="709114093">
    <w:abstractNumId w:val="19"/>
  </w:num>
  <w:num w:numId="11" w16cid:durableId="4400525">
    <w:abstractNumId w:val="13"/>
  </w:num>
  <w:num w:numId="12" w16cid:durableId="1810170881">
    <w:abstractNumId w:val="8"/>
  </w:num>
  <w:num w:numId="13" w16cid:durableId="1086150977">
    <w:abstractNumId w:val="11"/>
  </w:num>
  <w:num w:numId="14" w16cid:durableId="2133357939">
    <w:abstractNumId w:val="4"/>
  </w:num>
  <w:num w:numId="15" w16cid:durableId="2019573030">
    <w:abstractNumId w:val="16"/>
  </w:num>
  <w:num w:numId="16" w16cid:durableId="588586051">
    <w:abstractNumId w:val="18"/>
  </w:num>
  <w:num w:numId="17" w16cid:durableId="1316835651">
    <w:abstractNumId w:val="5"/>
  </w:num>
  <w:num w:numId="18" w16cid:durableId="116340847">
    <w:abstractNumId w:val="1"/>
  </w:num>
  <w:num w:numId="19" w16cid:durableId="237908611">
    <w:abstractNumId w:val="3"/>
  </w:num>
  <w:num w:numId="20" w16cid:durableId="1345208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1223"/>
    <w:rsid w:val="00006F63"/>
    <w:rsid w:val="00012B72"/>
    <w:rsid w:val="00021099"/>
    <w:rsid w:val="000547BF"/>
    <w:rsid w:val="00060D5D"/>
    <w:rsid w:val="00073811"/>
    <w:rsid w:val="00090FB4"/>
    <w:rsid w:val="00092705"/>
    <w:rsid w:val="000C192B"/>
    <w:rsid w:val="000E4BCE"/>
    <w:rsid w:val="000F020D"/>
    <w:rsid w:val="000F3BCC"/>
    <w:rsid w:val="00123F3A"/>
    <w:rsid w:val="0015276E"/>
    <w:rsid w:val="001A6A21"/>
    <w:rsid w:val="0021309A"/>
    <w:rsid w:val="00221FAA"/>
    <w:rsid w:val="00231EF9"/>
    <w:rsid w:val="002461E5"/>
    <w:rsid w:val="002519CB"/>
    <w:rsid w:val="0029031D"/>
    <w:rsid w:val="002E3276"/>
    <w:rsid w:val="002E6B3A"/>
    <w:rsid w:val="002F1C25"/>
    <w:rsid w:val="002F31FF"/>
    <w:rsid w:val="002F6450"/>
    <w:rsid w:val="003007A5"/>
    <w:rsid w:val="00302E01"/>
    <w:rsid w:val="00325509"/>
    <w:rsid w:val="0033445B"/>
    <w:rsid w:val="00351E83"/>
    <w:rsid w:val="0035422E"/>
    <w:rsid w:val="00365047"/>
    <w:rsid w:val="00381FF6"/>
    <w:rsid w:val="00384E12"/>
    <w:rsid w:val="003A262A"/>
    <w:rsid w:val="003D3AE8"/>
    <w:rsid w:val="00413694"/>
    <w:rsid w:val="00423F5A"/>
    <w:rsid w:val="00456E4D"/>
    <w:rsid w:val="004664CC"/>
    <w:rsid w:val="00472364"/>
    <w:rsid w:val="004A34A4"/>
    <w:rsid w:val="004B255E"/>
    <w:rsid w:val="004C0A6B"/>
    <w:rsid w:val="004D0A53"/>
    <w:rsid w:val="004D530F"/>
    <w:rsid w:val="0050180E"/>
    <w:rsid w:val="00502D5A"/>
    <w:rsid w:val="00536A37"/>
    <w:rsid w:val="00543D8A"/>
    <w:rsid w:val="005832B7"/>
    <w:rsid w:val="00586D95"/>
    <w:rsid w:val="005964B9"/>
    <w:rsid w:val="005B4B23"/>
    <w:rsid w:val="005D4092"/>
    <w:rsid w:val="005E6753"/>
    <w:rsid w:val="005F5511"/>
    <w:rsid w:val="0061320D"/>
    <w:rsid w:val="00620911"/>
    <w:rsid w:val="006506A4"/>
    <w:rsid w:val="00650A05"/>
    <w:rsid w:val="0066508D"/>
    <w:rsid w:val="0069553E"/>
    <w:rsid w:val="006A1E20"/>
    <w:rsid w:val="006C186B"/>
    <w:rsid w:val="006C5C85"/>
    <w:rsid w:val="006F5DC7"/>
    <w:rsid w:val="006F76F4"/>
    <w:rsid w:val="006F7C6F"/>
    <w:rsid w:val="00705608"/>
    <w:rsid w:val="00712471"/>
    <w:rsid w:val="007167B8"/>
    <w:rsid w:val="00726B03"/>
    <w:rsid w:val="007278F9"/>
    <w:rsid w:val="00746E33"/>
    <w:rsid w:val="007C07D8"/>
    <w:rsid w:val="008309E1"/>
    <w:rsid w:val="00831223"/>
    <w:rsid w:val="00851A5E"/>
    <w:rsid w:val="008949EB"/>
    <w:rsid w:val="00896D75"/>
    <w:rsid w:val="008B564A"/>
    <w:rsid w:val="008E1249"/>
    <w:rsid w:val="009129A2"/>
    <w:rsid w:val="0093249A"/>
    <w:rsid w:val="009608D9"/>
    <w:rsid w:val="00987DE2"/>
    <w:rsid w:val="00995A80"/>
    <w:rsid w:val="009D7DF4"/>
    <w:rsid w:val="009E1DF2"/>
    <w:rsid w:val="00A1680F"/>
    <w:rsid w:val="00A25570"/>
    <w:rsid w:val="00A331B0"/>
    <w:rsid w:val="00A664CB"/>
    <w:rsid w:val="00AB6859"/>
    <w:rsid w:val="00AB6E92"/>
    <w:rsid w:val="00AC4259"/>
    <w:rsid w:val="00AD29F8"/>
    <w:rsid w:val="00AE1086"/>
    <w:rsid w:val="00AF15BB"/>
    <w:rsid w:val="00B32DD9"/>
    <w:rsid w:val="00B356DC"/>
    <w:rsid w:val="00B424BB"/>
    <w:rsid w:val="00B52636"/>
    <w:rsid w:val="00B77DF5"/>
    <w:rsid w:val="00BA2331"/>
    <w:rsid w:val="00BA24D4"/>
    <w:rsid w:val="00BE7C3F"/>
    <w:rsid w:val="00BF4146"/>
    <w:rsid w:val="00C133A4"/>
    <w:rsid w:val="00C3657C"/>
    <w:rsid w:val="00C5190F"/>
    <w:rsid w:val="00C605C7"/>
    <w:rsid w:val="00C669FB"/>
    <w:rsid w:val="00C7572B"/>
    <w:rsid w:val="00C772DC"/>
    <w:rsid w:val="00CB628A"/>
    <w:rsid w:val="00CD6894"/>
    <w:rsid w:val="00CF370B"/>
    <w:rsid w:val="00CF7F27"/>
    <w:rsid w:val="00D33A51"/>
    <w:rsid w:val="00D402DF"/>
    <w:rsid w:val="00D477CF"/>
    <w:rsid w:val="00D52E9C"/>
    <w:rsid w:val="00D664CB"/>
    <w:rsid w:val="00D87453"/>
    <w:rsid w:val="00D93141"/>
    <w:rsid w:val="00DB041B"/>
    <w:rsid w:val="00DB4872"/>
    <w:rsid w:val="00DC5029"/>
    <w:rsid w:val="00DD6C46"/>
    <w:rsid w:val="00DE7936"/>
    <w:rsid w:val="00DF3FF9"/>
    <w:rsid w:val="00E03EB1"/>
    <w:rsid w:val="00E11E07"/>
    <w:rsid w:val="00E13AC1"/>
    <w:rsid w:val="00E228E9"/>
    <w:rsid w:val="00E23154"/>
    <w:rsid w:val="00E23CE4"/>
    <w:rsid w:val="00E33144"/>
    <w:rsid w:val="00E34132"/>
    <w:rsid w:val="00E46DDE"/>
    <w:rsid w:val="00E82BA1"/>
    <w:rsid w:val="00E85991"/>
    <w:rsid w:val="00EB5412"/>
    <w:rsid w:val="00EC61AE"/>
    <w:rsid w:val="00ED41C8"/>
    <w:rsid w:val="00F05284"/>
    <w:rsid w:val="00F05C7F"/>
    <w:rsid w:val="00F07BAB"/>
    <w:rsid w:val="00F116B0"/>
    <w:rsid w:val="00F12152"/>
    <w:rsid w:val="00F12B3F"/>
    <w:rsid w:val="00F23129"/>
    <w:rsid w:val="00F41302"/>
    <w:rsid w:val="00F44203"/>
    <w:rsid w:val="00F54DA3"/>
    <w:rsid w:val="00F76126"/>
    <w:rsid w:val="00F84841"/>
    <w:rsid w:val="00FA299E"/>
    <w:rsid w:val="00FA4464"/>
    <w:rsid w:val="00FB1D7B"/>
    <w:rsid w:val="00FC4CCC"/>
    <w:rsid w:val="00FD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6CA8"/>
  <w15:docId w15:val="{F34369F4-666E-453B-8A14-1B6ED5AF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v-LV"/>
    </w:rPr>
  </w:style>
  <w:style w:type="paragraph" w:styleId="Heading1">
    <w:name w:val="heading 1"/>
    <w:basedOn w:val="Normal"/>
    <w:uiPriority w:val="9"/>
    <w:qFormat/>
    <w:pPr>
      <w:spacing w:before="18"/>
      <w:ind w:left="2341" w:right="2341"/>
      <w:jc w:val="center"/>
      <w:outlineLvl w:val="0"/>
    </w:pPr>
    <w:rPr>
      <w:b/>
      <w:bCs/>
      <w:sz w:val="24"/>
      <w:szCs w:val="24"/>
    </w:rPr>
  </w:style>
  <w:style w:type="paragraph" w:styleId="Heading2">
    <w:name w:val="heading 2"/>
    <w:basedOn w:val="Normal"/>
    <w:uiPriority w:val="9"/>
    <w:unhideWhenUsed/>
    <w:qFormat/>
    <w:pPr>
      <w:ind w:left="23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9" w:hanging="397"/>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231EF9"/>
    <w:pPr>
      <w:tabs>
        <w:tab w:val="center" w:pos="4680"/>
        <w:tab w:val="right" w:pos="9360"/>
      </w:tabs>
    </w:pPr>
  </w:style>
  <w:style w:type="character" w:customStyle="1" w:styleId="HeaderChar">
    <w:name w:val="Header Char"/>
    <w:basedOn w:val="DefaultParagraphFont"/>
    <w:link w:val="Header"/>
    <w:uiPriority w:val="99"/>
    <w:rsid w:val="00231EF9"/>
    <w:rPr>
      <w:rFonts w:ascii="Calibri" w:eastAsia="Calibri" w:hAnsi="Calibri" w:cs="Calibri"/>
    </w:rPr>
  </w:style>
  <w:style w:type="paragraph" w:styleId="Footer">
    <w:name w:val="footer"/>
    <w:basedOn w:val="Normal"/>
    <w:link w:val="FooterChar"/>
    <w:uiPriority w:val="99"/>
    <w:unhideWhenUsed/>
    <w:rsid w:val="00231EF9"/>
    <w:pPr>
      <w:tabs>
        <w:tab w:val="center" w:pos="4680"/>
        <w:tab w:val="right" w:pos="9360"/>
      </w:tabs>
    </w:pPr>
  </w:style>
  <w:style w:type="character" w:customStyle="1" w:styleId="FooterChar">
    <w:name w:val="Footer Char"/>
    <w:basedOn w:val="DefaultParagraphFont"/>
    <w:link w:val="Footer"/>
    <w:uiPriority w:val="99"/>
    <w:rsid w:val="00231EF9"/>
    <w:rPr>
      <w:rFonts w:ascii="Calibri" w:eastAsia="Calibri" w:hAnsi="Calibri" w:cs="Calibri"/>
    </w:rPr>
  </w:style>
  <w:style w:type="character" w:styleId="Hyperlink">
    <w:name w:val="Hyperlink"/>
    <w:basedOn w:val="DefaultParagraphFont"/>
    <w:uiPriority w:val="99"/>
    <w:semiHidden/>
    <w:unhideWhenUsed/>
    <w:rsid w:val="00716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15</Pages>
  <Words>5565</Words>
  <Characters>31723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MSDS KEMPER 581 EN XVI 01-23</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MSDS KEMPER 581 EN XVI 01-23</dc:title>
  <dc:creator>malussi</dc:creator>
  <cp:lastModifiedBy>Rmtools17</cp:lastModifiedBy>
  <cp:revision>148</cp:revision>
  <dcterms:created xsi:type="dcterms:W3CDTF">2026-02-02T13:24:00Z</dcterms:created>
  <dcterms:modified xsi:type="dcterms:W3CDTF">2026-02-06T08:34:00Z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PDFCreator 3.3.0.2468</vt:lpwstr>
  </property>
  <property fmtid="{D5CDD505-2E9C-101B-9397-08002B2CF9AE}" pid="4" name="LastSaved">
    <vt:filetime>2026-02-02T00:00:00Z</vt:filetime>
  </property>
  <property fmtid="{D5CDD505-2E9C-101B-9397-08002B2CF9AE}" pid="5" name="Producer">
    <vt:lpwstr>PDFCreator 3.3.0.2468</vt:lpwstr>
  </property>
</Properties>
</file>